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D0E91E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2CB01ECC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59CF5E9B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ANEXO 1</w:t>
      </w:r>
    </w:p>
    <w:p w14:paraId="036D3774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 xml:space="preserve">FORMULARIO DATOS DEL OFERENTE  </w:t>
      </w:r>
    </w:p>
    <w:p w14:paraId="0FF51A23">
      <w:pPr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48F85EA5">
      <w:pPr>
        <w:numPr>
          <w:ilvl w:val="0"/>
          <w:numId w:val="3"/>
        </w:numPr>
        <w:spacing w:after="0"/>
        <w:jc w:val="both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DATOS DEL OFERENTE</w:t>
      </w:r>
    </w:p>
    <w:p w14:paraId="7B53C70A">
      <w:pPr>
        <w:ind w:left="720"/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tbl>
      <w:tblPr>
        <w:tblStyle w:val="373"/>
        <w:tblW w:w="8766" w:type="dxa"/>
        <w:tblInd w:w="72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4472"/>
        <w:gridCol w:w="4294"/>
      </w:tblGrid>
      <w:tr w14:paraId="6F9270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5807C870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Nombre representante legal o nombre persona natural</w:t>
            </w:r>
          </w:p>
        </w:tc>
        <w:tc>
          <w:tcPr>
            <w:tcW w:w="4294" w:type="dxa"/>
          </w:tcPr>
          <w:p w14:paraId="3DA149A1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42D73F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5FE9C52E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Cargo</w:t>
            </w:r>
          </w:p>
        </w:tc>
        <w:tc>
          <w:tcPr>
            <w:tcW w:w="4294" w:type="dxa"/>
          </w:tcPr>
          <w:p w14:paraId="263E65E1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128FAF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56A65EFF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Razón social</w:t>
            </w:r>
          </w:p>
        </w:tc>
        <w:tc>
          <w:tcPr>
            <w:tcW w:w="4294" w:type="dxa"/>
          </w:tcPr>
          <w:p w14:paraId="47974DC7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735882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2D5708A9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RUT o RUN del oferente</w:t>
            </w:r>
          </w:p>
        </w:tc>
        <w:tc>
          <w:tcPr>
            <w:tcW w:w="4294" w:type="dxa"/>
          </w:tcPr>
          <w:p w14:paraId="7EF40B0A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36C212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25824401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Domicilio</w:t>
            </w:r>
          </w:p>
        </w:tc>
        <w:tc>
          <w:tcPr>
            <w:tcW w:w="4294" w:type="dxa"/>
          </w:tcPr>
          <w:p w14:paraId="1177AA04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079CEE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4E3F2C92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Ciudad</w:t>
            </w:r>
          </w:p>
        </w:tc>
        <w:tc>
          <w:tcPr>
            <w:tcW w:w="4294" w:type="dxa"/>
          </w:tcPr>
          <w:p w14:paraId="689DC50A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470A24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2A886DDF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Teléfono</w:t>
            </w:r>
          </w:p>
        </w:tc>
        <w:tc>
          <w:tcPr>
            <w:tcW w:w="4294" w:type="dxa"/>
          </w:tcPr>
          <w:p w14:paraId="4EEBCC51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7E62477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6B18E49F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Fax</w:t>
            </w:r>
          </w:p>
        </w:tc>
        <w:tc>
          <w:tcPr>
            <w:tcW w:w="4294" w:type="dxa"/>
          </w:tcPr>
          <w:p w14:paraId="35079169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5E09F6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1B5D0776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Email</w:t>
            </w:r>
          </w:p>
        </w:tc>
        <w:tc>
          <w:tcPr>
            <w:tcW w:w="4294" w:type="dxa"/>
          </w:tcPr>
          <w:p w14:paraId="5AF40252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5CE30A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3F3FB05B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Web del oferente</w:t>
            </w:r>
          </w:p>
        </w:tc>
        <w:tc>
          <w:tcPr>
            <w:tcW w:w="4294" w:type="dxa"/>
          </w:tcPr>
          <w:p w14:paraId="095D5719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</w:tbl>
    <w:p w14:paraId="0D247D48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4BE6E116">
      <w:pPr>
        <w:numPr>
          <w:ilvl w:val="0"/>
          <w:numId w:val="3"/>
        </w:numPr>
        <w:spacing w:after="0"/>
        <w:jc w:val="both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DATOS DE CONTACTO DE LA CONTRAPARTE TÉCNICA</w:t>
      </w:r>
    </w:p>
    <w:p w14:paraId="7355F017">
      <w:pPr>
        <w:ind w:left="720"/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tbl>
      <w:tblPr>
        <w:tblStyle w:val="374"/>
        <w:tblW w:w="8766" w:type="dxa"/>
        <w:tblInd w:w="72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4442"/>
        <w:gridCol w:w="4324"/>
      </w:tblGrid>
      <w:tr w14:paraId="696665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42" w:type="dxa"/>
          </w:tcPr>
          <w:p w14:paraId="42E8A029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 xml:space="preserve">Nombre </w:t>
            </w:r>
          </w:p>
        </w:tc>
        <w:tc>
          <w:tcPr>
            <w:tcW w:w="4324" w:type="dxa"/>
          </w:tcPr>
          <w:p w14:paraId="71551DD5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48B2C5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42" w:type="dxa"/>
          </w:tcPr>
          <w:p w14:paraId="185183F3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Domicilio</w:t>
            </w:r>
          </w:p>
        </w:tc>
        <w:tc>
          <w:tcPr>
            <w:tcW w:w="4324" w:type="dxa"/>
          </w:tcPr>
          <w:p w14:paraId="0A3FB295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707821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42" w:type="dxa"/>
          </w:tcPr>
          <w:p w14:paraId="0D50F695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Ciudad</w:t>
            </w:r>
          </w:p>
        </w:tc>
        <w:tc>
          <w:tcPr>
            <w:tcW w:w="4324" w:type="dxa"/>
          </w:tcPr>
          <w:p w14:paraId="7610757D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7F3AAD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42" w:type="dxa"/>
          </w:tcPr>
          <w:p w14:paraId="4BAC738B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Teléfono</w:t>
            </w:r>
          </w:p>
        </w:tc>
        <w:tc>
          <w:tcPr>
            <w:tcW w:w="4324" w:type="dxa"/>
          </w:tcPr>
          <w:p w14:paraId="31D97A6E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798EC8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42" w:type="dxa"/>
          </w:tcPr>
          <w:p w14:paraId="09104BF7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Celular (opcional)</w:t>
            </w:r>
          </w:p>
        </w:tc>
        <w:tc>
          <w:tcPr>
            <w:tcW w:w="4324" w:type="dxa"/>
          </w:tcPr>
          <w:p w14:paraId="513F0424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73C9FD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42" w:type="dxa"/>
          </w:tcPr>
          <w:p w14:paraId="75BCED26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Email</w:t>
            </w:r>
          </w:p>
        </w:tc>
        <w:tc>
          <w:tcPr>
            <w:tcW w:w="4324" w:type="dxa"/>
          </w:tcPr>
          <w:p w14:paraId="6BE2B86C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</w:tbl>
    <w:p w14:paraId="2710B682">
      <w:pPr>
        <w:jc w:val="both"/>
        <w:rPr>
          <w:rFonts w:ascii="Verdana" w:hAnsi="Verdana" w:eastAsia="Verdana" w:cs="Verdana"/>
          <w:sz w:val="20"/>
          <w:szCs w:val="20"/>
        </w:rPr>
      </w:pPr>
    </w:p>
    <w:tbl>
      <w:tblPr>
        <w:tblStyle w:val="375"/>
        <w:tblW w:w="8766" w:type="dxa"/>
        <w:tblInd w:w="72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4472"/>
        <w:gridCol w:w="4294"/>
      </w:tblGrid>
      <w:tr w14:paraId="1DE61E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4472" w:type="dxa"/>
          </w:tcPr>
          <w:p w14:paraId="47365A30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 xml:space="preserve">Firma representante legal </w:t>
            </w:r>
          </w:p>
        </w:tc>
        <w:tc>
          <w:tcPr>
            <w:tcW w:w="4294" w:type="dxa"/>
          </w:tcPr>
          <w:p w14:paraId="0B2ECFCA">
            <w:pPr>
              <w:spacing w:after="0" w:line="276" w:lineRule="auto"/>
              <w:jc w:val="both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</w:tbl>
    <w:p w14:paraId="25B6D7D9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165ECCC9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7823D30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7893948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326FA71C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47833C1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4E040A7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343994AD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26D88D9B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2DB7848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236011C0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536184E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F1C010D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1E4D604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9184080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373350D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515D139A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5949142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FA04316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5DCEB31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2836450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ANEXO N°2</w:t>
      </w:r>
    </w:p>
    <w:p w14:paraId="35AC5204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 xml:space="preserve">EXPERIENCIA DE TRABAJO DEL OFERENTE/EMPRESA </w:t>
      </w:r>
    </w:p>
    <w:p w14:paraId="2ED32E28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69E920A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 xml:space="preserve">Además de completar el siguiente cuadro, el oferente deberá adjuntar las copias de los certificados que acrediten lo declarado. </w:t>
      </w:r>
    </w:p>
    <w:p w14:paraId="3C557DD9">
      <w:pPr>
        <w:spacing w:after="0"/>
        <w:ind w:left="720"/>
        <w:jc w:val="both"/>
        <w:rPr>
          <w:rFonts w:ascii="Verdana" w:hAnsi="Verdana" w:eastAsia="Verdana" w:cs="Verdana"/>
          <w:sz w:val="20"/>
          <w:szCs w:val="20"/>
        </w:rPr>
      </w:pPr>
    </w:p>
    <w:tbl>
      <w:tblPr>
        <w:tblStyle w:val="376"/>
        <w:tblW w:w="9356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3110"/>
        <w:gridCol w:w="1455"/>
        <w:gridCol w:w="4791"/>
      </w:tblGrid>
      <w:tr w14:paraId="6124A5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3110" w:type="dxa"/>
            <w:vAlign w:val="center"/>
          </w:tcPr>
          <w:p w14:paraId="36C9BD2F">
            <w:pPr>
              <w:spacing w:after="0" w:line="276" w:lineRule="auto"/>
              <w:ind w:left="176"/>
              <w:jc w:val="center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Nombre de la Entidad o Servicio a la que prestó servicios similares</w:t>
            </w:r>
          </w:p>
        </w:tc>
        <w:tc>
          <w:tcPr>
            <w:tcW w:w="1455" w:type="dxa"/>
            <w:vAlign w:val="center"/>
          </w:tcPr>
          <w:p w14:paraId="746B7542">
            <w:pPr>
              <w:spacing w:after="0" w:line="276" w:lineRule="auto"/>
              <w:ind w:left="43"/>
              <w:jc w:val="center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 xml:space="preserve">Año </w:t>
            </w:r>
          </w:p>
        </w:tc>
        <w:tc>
          <w:tcPr>
            <w:tcW w:w="4791" w:type="dxa"/>
            <w:vAlign w:val="center"/>
          </w:tcPr>
          <w:p w14:paraId="597E663A">
            <w:pPr>
              <w:spacing w:after="0" w:line="276" w:lineRule="auto"/>
              <w:ind w:left="147"/>
              <w:jc w:val="center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Descripción experiencia</w:t>
            </w:r>
          </w:p>
        </w:tc>
      </w:tr>
      <w:tr w14:paraId="7929E8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3110" w:type="dxa"/>
          </w:tcPr>
          <w:p w14:paraId="55F39E54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1455" w:type="dxa"/>
          </w:tcPr>
          <w:p w14:paraId="7E0DF239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4791" w:type="dxa"/>
          </w:tcPr>
          <w:p w14:paraId="7812829E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739989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3110" w:type="dxa"/>
          </w:tcPr>
          <w:p w14:paraId="57D4CE9F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1455" w:type="dxa"/>
          </w:tcPr>
          <w:p w14:paraId="1A0794FD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4791" w:type="dxa"/>
          </w:tcPr>
          <w:p w14:paraId="2FEB5E9D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734C26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3110" w:type="dxa"/>
          </w:tcPr>
          <w:p w14:paraId="6439CCA6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1455" w:type="dxa"/>
          </w:tcPr>
          <w:p w14:paraId="186CE309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4791" w:type="dxa"/>
          </w:tcPr>
          <w:p w14:paraId="244E84DF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6B9C1C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3110" w:type="dxa"/>
          </w:tcPr>
          <w:p w14:paraId="4B5F3533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1455" w:type="dxa"/>
          </w:tcPr>
          <w:p w14:paraId="1E88B960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4791" w:type="dxa"/>
          </w:tcPr>
          <w:p w14:paraId="7E3C552A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1196C6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3110" w:type="dxa"/>
          </w:tcPr>
          <w:p w14:paraId="5EFB584A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1455" w:type="dxa"/>
          </w:tcPr>
          <w:p w14:paraId="6B76EEDD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  <w:tc>
          <w:tcPr>
            <w:tcW w:w="4791" w:type="dxa"/>
          </w:tcPr>
          <w:p w14:paraId="4CB68846">
            <w:pPr>
              <w:spacing w:after="0" w:line="276" w:lineRule="auto"/>
              <w:jc w:val="both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</w:tbl>
    <w:p w14:paraId="603CFFD7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F2FB8FE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4D8B29B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Observaciones:</w:t>
      </w:r>
      <w:r>
        <w:rPr>
          <w:rFonts w:ascii="Verdana" w:hAnsi="Verdana" w:eastAsia="Verdana" w:cs="Verdana"/>
          <w:sz w:val="20"/>
          <w:szCs w:val="20"/>
        </w:rPr>
        <w:t xml:space="preserve"> </w:t>
      </w:r>
    </w:p>
    <w:p w14:paraId="6BB45E4D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08489EFB">
      <w:pPr>
        <w:numPr>
          <w:ilvl w:val="0"/>
          <w:numId w:val="2"/>
        </w:num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Los trabajos que se indiquen y no cuenten con la respectiva documentación de respaldo, no serán considerados para evaluación.</w:t>
      </w:r>
    </w:p>
    <w:p w14:paraId="6507BF46">
      <w:pPr>
        <w:numPr>
          <w:ilvl w:val="0"/>
          <w:numId w:val="2"/>
        </w:num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Los certificados que se presenten, se requieren como copia simple.</w:t>
      </w:r>
    </w:p>
    <w:p w14:paraId="7541D431">
      <w:pPr>
        <w:jc w:val="both"/>
        <w:rPr>
          <w:rFonts w:ascii="Verdana" w:hAnsi="Verdana" w:eastAsia="Verdana" w:cs="Verdana"/>
          <w:sz w:val="20"/>
          <w:szCs w:val="20"/>
        </w:rPr>
      </w:pPr>
    </w:p>
    <w:p w14:paraId="79764DFD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4A9ADC38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Representante legal:</w:t>
      </w:r>
    </w:p>
    <w:p w14:paraId="31FF2D2E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5751993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Firma:</w:t>
      </w:r>
    </w:p>
    <w:p w14:paraId="1862EA68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5C74EA1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Nombre:</w:t>
      </w:r>
    </w:p>
    <w:p w14:paraId="6A204ED4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747CFAC5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Rut:</w:t>
      </w:r>
    </w:p>
    <w:p w14:paraId="79AD5D03">
      <w:pPr>
        <w:spacing w:after="0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 xml:space="preserve">                  </w:t>
      </w:r>
    </w:p>
    <w:p w14:paraId="0AD62944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54F9BBD7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BA81268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49D6D774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52145568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11D4F92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C82773F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4257240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2B9CA3DE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33475257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522EB383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64A9959C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58DD6686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40B30F40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305CEBA8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77C96AF6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051964E5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3A404CAE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4FCA7E7C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26633BA2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29B91030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ANEXO N° 3</w:t>
      </w:r>
    </w:p>
    <w:p w14:paraId="3BAEC5FF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 xml:space="preserve">DECLARACIÓN JURADA </w:t>
      </w:r>
    </w:p>
    <w:p w14:paraId="3AEEA932">
      <w:pPr>
        <w:spacing w:after="0"/>
        <w:ind w:left="72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SOBRE AUSENCIA DE INHABILIDADES</w:t>
      </w:r>
    </w:p>
    <w:p w14:paraId="70DDA9AB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2C30268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E3FF7DF">
      <w:pPr>
        <w:spacing w:after="0"/>
        <w:jc w:val="center"/>
        <w:rPr>
          <w:rFonts w:ascii="Verdana" w:hAnsi="Verdana" w:eastAsia="Verdana" w:cs="Verdana"/>
          <w:sz w:val="20"/>
          <w:szCs w:val="20"/>
        </w:rPr>
      </w:pPr>
    </w:p>
    <w:p w14:paraId="4714E04F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 xml:space="preserve">El firmante, en su calidad de oferente o de representante legal del oferente </w:t>
      </w:r>
      <w:r>
        <w:rPr>
          <w:rFonts w:ascii="Verdana" w:hAnsi="Verdana" w:eastAsia="Verdana" w:cs="Verdana"/>
          <w:sz w:val="20"/>
          <w:szCs w:val="20"/>
          <w:u w:val="single"/>
        </w:rPr>
        <w:t xml:space="preserve">   (nombre)  , RUT</w:t>
      </w:r>
      <w:r>
        <w:rPr>
          <w:rFonts w:ascii="Verdana" w:hAnsi="Verdana" w:eastAsia="Verdana" w:cs="Verdana"/>
          <w:sz w:val="20"/>
          <w:szCs w:val="20"/>
        </w:rPr>
        <w:t xml:space="preserve"> </w:t>
      </w:r>
      <w:r>
        <w:rPr>
          <w:rFonts w:ascii="Verdana" w:hAnsi="Verdana" w:eastAsia="Verdana" w:cs="Verdana"/>
          <w:sz w:val="20"/>
          <w:szCs w:val="20"/>
          <w:u w:val="single"/>
        </w:rPr>
        <w:t xml:space="preserve">                              </w:t>
      </w:r>
      <w:r>
        <w:rPr>
          <w:rFonts w:ascii="Verdana" w:hAnsi="Verdana" w:eastAsia="Verdana" w:cs="Verdana"/>
          <w:sz w:val="20"/>
          <w:szCs w:val="20"/>
        </w:rPr>
        <w:t>_, declara bajo juramento que:</w:t>
      </w:r>
    </w:p>
    <w:p w14:paraId="06EE0D52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7581B55D">
      <w:pPr>
        <w:numPr>
          <w:ilvl w:val="0"/>
          <w:numId w:val="4"/>
        </w:num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No es funcionario directivo del Servicio Nacional de la Mujer y la Equidad de Género.</w:t>
      </w:r>
    </w:p>
    <w:p w14:paraId="0C17A1EE">
      <w:pPr>
        <w:numPr>
          <w:ilvl w:val="0"/>
          <w:numId w:val="4"/>
        </w:num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No está unido a alguno de los funcionarios directivos del Servicio Nacional de la Mujer y la Equidad de Género por los vínculos de parentesco descritos en la letra b) del artículo 54 de la Ley N° 18.575, Ley Orgánica Constitucional de Bases Generales de la Administración del Estado.</w:t>
      </w:r>
    </w:p>
    <w:p w14:paraId="01ABE5BB">
      <w:pPr>
        <w:numPr>
          <w:ilvl w:val="0"/>
          <w:numId w:val="4"/>
        </w:num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Su representada no es una sociedad de personas en la que los funcionarios directivos del Servicio Nacional de la Mujer y la Equidad de Género o las personas unidas a ellos por los vínculos de parentesco descritos en la letra b) del artículo 54 de la Ley N° 18.575 formen parte, ni es una sociedad comandita por acciones o anónima cerrada en que aquéllos o éstas personas sean accionistas, ni es una sociedad anónima abierta en que aquéllos o éstas sean dueños de acciones que representen el 10% o más del capital.</w:t>
      </w:r>
    </w:p>
    <w:p w14:paraId="3A98E83D">
      <w:pPr>
        <w:numPr>
          <w:ilvl w:val="0"/>
          <w:numId w:val="4"/>
        </w:num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No es gerente, administrador, representante o director de cualquiera de las sociedades mencionadas en el párrafo anterior.</w:t>
      </w:r>
    </w:p>
    <w:p w14:paraId="17123392">
      <w:pPr>
        <w:numPr>
          <w:ilvl w:val="0"/>
          <w:numId w:val="4"/>
        </w:num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Que el oferente no ha sido condenado por prácticas antisindicales o por infracción a los derechos fundamentales del trabajador, o por delitos concursales establecidos en el Código Penal, dentro de los anteriores dos años.</w:t>
      </w:r>
    </w:p>
    <w:p w14:paraId="3051367E">
      <w:pPr>
        <w:spacing w:after="0"/>
        <w:ind w:left="720"/>
        <w:jc w:val="both"/>
        <w:rPr>
          <w:rFonts w:ascii="Verdana" w:hAnsi="Verdana" w:eastAsia="Verdana" w:cs="Verdana"/>
          <w:sz w:val="20"/>
          <w:szCs w:val="20"/>
        </w:rPr>
      </w:pPr>
    </w:p>
    <w:p w14:paraId="36A43A12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Asimismo, declara conocer que los vínculos de parentesco descritos en la letra b) del artículo 54 de la Ley N° 18.575, son los siguientes: cónyuge, hijos, adoptados y parientes hasta el tercer grado de consanguinidad y segundo de afinidad inclusive.</w:t>
      </w:r>
    </w:p>
    <w:p w14:paraId="55548427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65EAE2D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194CBE4E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302D7487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5ADC2FBD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Representante legal:</w:t>
      </w:r>
    </w:p>
    <w:p w14:paraId="4C20578D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0FCB99A9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Firma:</w:t>
      </w:r>
    </w:p>
    <w:p w14:paraId="10D2AF48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7D9B0A2F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Nombre:</w:t>
      </w:r>
    </w:p>
    <w:p w14:paraId="3FE2B3A5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7712A378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Rut:</w:t>
      </w:r>
    </w:p>
    <w:p w14:paraId="21162D54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6AD5B75F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3E898C5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D398EB7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1424D175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63843A36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62BA191C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18622BCE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09372F24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5183F7D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E4855DC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8129C49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1AEB3212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4BECA97D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ANEXO N° 4</w:t>
      </w:r>
    </w:p>
    <w:p w14:paraId="512F0F27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DECLARACIÓN JURADA SIMPLE</w:t>
      </w:r>
      <w:r>
        <w:rPr>
          <w:rFonts w:ascii="Verdana" w:hAnsi="Verdana" w:eastAsia="Verdana" w:cs="Verdana"/>
          <w:sz w:val="20"/>
          <w:szCs w:val="20"/>
        </w:rPr>
        <w:t xml:space="preserve"> </w:t>
      </w:r>
      <w:r>
        <w:rPr>
          <w:rFonts w:ascii="Verdana" w:hAnsi="Verdana" w:eastAsia="Verdana" w:cs="Verdana"/>
          <w:b/>
          <w:bCs/>
          <w:sz w:val="20"/>
          <w:szCs w:val="20"/>
        </w:rPr>
        <w:t>RENDICIONES PENDIENTES</w:t>
      </w:r>
    </w:p>
    <w:p w14:paraId="156536D8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6F5B09E">
      <w:pPr>
        <w:spacing w:before="240" w:after="24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 xml:space="preserve">Yo,                            </w:t>
      </w:r>
      <w:r>
        <w:rPr>
          <w:rFonts w:ascii="Verdana" w:hAnsi="Verdana" w:eastAsia="Verdana" w:cs="Verdana"/>
          <w:sz w:val="20"/>
          <w:szCs w:val="20"/>
        </w:rPr>
        <w:tab/>
      </w:r>
      <w:r>
        <w:rPr>
          <w:rFonts w:ascii="Verdana" w:hAnsi="Verdana" w:eastAsia="Verdana" w:cs="Verdana"/>
          <w:sz w:val="20"/>
          <w:szCs w:val="20"/>
        </w:rPr>
        <w:t xml:space="preserve">, Rut N°,                      </w:t>
      </w:r>
      <w:r>
        <w:rPr>
          <w:rFonts w:ascii="Verdana" w:hAnsi="Verdana" w:eastAsia="Verdana" w:cs="Verdana"/>
          <w:sz w:val="20"/>
          <w:szCs w:val="20"/>
        </w:rPr>
        <w:tab/>
      </w:r>
      <w:r>
        <w:rPr>
          <w:rFonts w:ascii="Verdana" w:hAnsi="Verdana" w:eastAsia="Verdana" w:cs="Verdana"/>
          <w:sz w:val="20"/>
          <w:szCs w:val="20"/>
        </w:rPr>
        <w:t>en mi calidad de representante legal de                                                      , declaro que no existen rendiciones pendientes y/o deudas o saldos adeudados provenientes de otros convenios ejecutados con SERNAMEG u organismos de la administración del estado.</w:t>
      </w:r>
    </w:p>
    <w:p w14:paraId="7A85876B">
      <w:pPr>
        <w:spacing w:before="240" w:after="24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 xml:space="preserve"> </w:t>
      </w:r>
    </w:p>
    <w:p w14:paraId="6FA914E5">
      <w:pPr>
        <w:spacing w:before="240" w:after="24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Asimismo, declaro conocer que en el caso que SERNAMEG verifique la existencia de rendiciones pendientes o deudas de la organización/institución, se tendrá por no presentada la propuesta.</w:t>
      </w:r>
    </w:p>
    <w:p w14:paraId="44938D4D">
      <w:pPr>
        <w:spacing w:before="240" w:after="240"/>
        <w:jc w:val="both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 xml:space="preserve"> </w:t>
      </w:r>
    </w:p>
    <w:p w14:paraId="6BA0A367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CA99DDB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219A2B6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Representante legal:</w:t>
      </w:r>
    </w:p>
    <w:p w14:paraId="0C841D40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4362E0C3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Firma:</w:t>
      </w:r>
    </w:p>
    <w:p w14:paraId="435581BD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425F14E3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Nombre:</w:t>
      </w:r>
    </w:p>
    <w:p w14:paraId="54B13183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2CC561C2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Rut:</w:t>
      </w:r>
    </w:p>
    <w:p w14:paraId="2B4409EC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C3D7048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C097A4A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2A50D5F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0FEE0F5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D0902F9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5DC400EB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436417F4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1F7CAA6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4A26286F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34E9F3FB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E41ACDE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8917B79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503A749F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D98E348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D543419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425F6F22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2375333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7F7FC249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34D66E6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2B71737A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3A67D4B4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3C57DEDF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20DF6EB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3CC64A0C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614EF067">
      <w:pPr>
        <w:spacing w:after="0"/>
        <w:rPr>
          <w:rFonts w:ascii="Verdana" w:hAnsi="Verdana" w:eastAsia="Verdana" w:cs="Verdana"/>
          <w:b/>
          <w:bCs/>
          <w:sz w:val="20"/>
          <w:szCs w:val="20"/>
        </w:rPr>
      </w:pPr>
    </w:p>
    <w:p w14:paraId="2C6977E9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ANEXO N°5</w:t>
      </w:r>
    </w:p>
    <w:p w14:paraId="6529ECF9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47509AA">
      <w:pPr>
        <w:spacing w:after="0"/>
        <w:jc w:val="center"/>
        <w:rPr>
          <w:rFonts w:ascii="Verdana" w:hAnsi="Verdana" w:eastAsia="Verdana" w:cs="Verdana"/>
          <w:b/>
          <w:bCs/>
          <w:color w:val="000000"/>
          <w:sz w:val="20"/>
          <w:szCs w:val="20"/>
        </w:rPr>
      </w:pPr>
      <w:r>
        <w:rPr>
          <w:rFonts w:ascii="Verdana" w:hAnsi="Verdana" w:eastAsia="Verdana" w:cs="Verdana"/>
          <w:b/>
          <w:bCs/>
          <w:color w:val="000000"/>
          <w:sz w:val="20"/>
          <w:szCs w:val="20"/>
        </w:rPr>
        <w:t xml:space="preserve">OFERTA ECONÓMICA </w:t>
      </w:r>
    </w:p>
    <w:p w14:paraId="6900863D">
      <w:pPr>
        <w:spacing w:after="160"/>
        <w:ind w:hanging="2"/>
        <w:jc w:val="both"/>
        <w:rPr>
          <w:rFonts w:ascii="Verdana" w:hAnsi="Verdana" w:eastAsia="Verdana" w:cs="Verdana"/>
          <w:sz w:val="20"/>
          <w:szCs w:val="20"/>
        </w:rPr>
      </w:pPr>
    </w:p>
    <w:tbl>
      <w:tblPr>
        <w:tblStyle w:val="377"/>
        <w:tblW w:w="8535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20"/>
        <w:gridCol w:w="4740"/>
        <w:gridCol w:w="2775"/>
      </w:tblGrid>
      <w:tr w14:paraId="76E8553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020" w:type="dxa"/>
            <w:shd w:val="clear" w:color="auto" w:fill="C0C0C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2AB6F0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b/>
                <w:bCs/>
                <w:sz w:val="20"/>
                <w:szCs w:val="20"/>
              </w:rPr>
              <w:t>ÍTEM</w:t>
            </w:r>
          </w:p>
        </w:tc>
        <w:tc>
          <w:tcPr>
            <w:tcW w:w="4740" w:type="dxa"/>
            <w:shd w:val="clear" w:color="auto" w:fill="C0C0C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B8FACB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b/>
                <w:bCs/>
                <w:sz w:val="20"/>
                <w:szCs w:val="20"/>
              </w:rPr>
              <w:t xml:space="preserve">DETALLE </w:t>
            </w:r>
          </w:p>
        </w:tc>
        <w:tc>
          <w:tcPr>
            <w:tcW w:w="2775" w:type="dxa"/>
            <w:shd w:val="clear" w:color="auto" w:fill="C0C0C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79FCEA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b/>
                <w:bCs/>
                <w:sz w:val="20"/>
                <w:szCs w:val="20"/>
              </w:rPr>
              <w:t>PRESUPUESTO</w:t>
            </w:r>
          </w:p>
        </w:tc>
      </w:tr>
      <w:tr w14:paraId="29BB521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198E92">
            <w:pPr>
              <w:widowControl w:val="0"/>
              <w:spacing w:after="0"/>
              <w:jc w:val="center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10</w:t>
            </w:r>
          </w:p>
        </w:tc>
        <w:tc>
          <w:tcPr>
            <w:tcW w:w="474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7F596B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Gastos de Personal</w:t>
            </w:r>
          </w:p>
        </w:tc>
        <w:tc>
          <w:tcPr>
            <w:tcW w:w="27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964AAB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331B4FD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484F1D">
            <w:pPr>
              <w:widowControl w:val="0"/>
              <w:spacing w:after="0"/>
              <w:jc w:val="center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20</w:t>
            </w:r>
          </w:p>
        </w:tc>
        <w:tc>
          <w:tcPr>
            <w:tcW w:w="474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0FC574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sz w:val="20"/>
                <w:szCs w:val="20"/>
              </w:rPr>
              <w:t>Gastos de Operación</w:t>
            </w:r>
          </w:p>
        </w:tc>
        <w:tc>
          <w:tcPr>
            <w:tcW w:w="27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16DCA4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</w:p>
        </w:tc>
      </w:tr>
      <w:tr w14:paraId="449A78B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" w:hRule="atLeast"/>
        </w:trPr>
        <w:tc>
          <w:tcPr>
            <w:tcW w:w="57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24019">
            <w:pPr>
              <w:widowControl w:val="0"/>
              <w:spacing w:after="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ascii="Verdana" w:hAnsi="Verdana" w:eastAsia="Verdana" w:cs="Verdana"/>
                <w:b/>
                <w:bCs/>
                <w:sz w:val="20"/>
                <w:szCs w:val="20"/>
              </w:rPr>
              <w:t>TOTAL (impuestos incluidos)</w:t>
            </w:r>
          </w:p>
        </w:tc>
        <w:tc>
          <w:tcPr>
            <w:tcW w:w="2775" w:type="dxa"/>
            <w:shd w:val="clear" w:color="auto" w:fill="C0C0C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F1CEE1">
            <w:pPr>
              <w:widowControl w:val="0"/>
              <w:spacing w:after="0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</w:tbl>
    <w:p w14:paraId="7516ACD2">
      <w:pPr>
        <w:spacing w:after="160"/>
        <w:ind w:hanging="2"/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01F0DD0B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105CA014">
      <w:pPr>
        <w:spacing w:after="0"/>
        <w:jc w:val="both"/>
        <w:rPr>
          <w:rFonts w:ascii="Verdana" w:hAnsi="Verdana" w:eastAsia="Verdana" w:cs="Verdana"/>
          <w:sz w:val="20"/>
          <w:szCs w:val="20"/>
        </w:rPr>
      </w:pPr>
    </w:p>
    <w:p w14:paraId="4C75D1C5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5EFD4D61">
      <w:pPr>
        <w:spacing w:after="160"/>
        <w:ind w:hanging="2"/>
        <w:jc w:val="both"/>
        <w:rPr>
          <w:rFonts w:ascii="Verdana" w:hAnsi="Verdana" w:eastAsia="Verdana" w:cs="Verdana"/>
          <w:sz w:val="20"/>
          <w:szCs w:val="20"/>
        </w:rPr>
      </w:pPr>
    </w:p>
    <w:p w14:paraId="368E61C6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F49B31D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19690C45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6E087766">
      <w:pPr>
        <w:spacing w:after="0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Representante legal:</w:t>
      </w:r>
    </w:p>
    <w:p w14:paraId="55D97712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12B9C07D">
      <w:pPr>
        <w:spacing w:after="0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Firma:</w:t>
      </w:r>
    </w:p>
    <w:p w14:paraId="7B1A31CE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36F5A718">
      <w:pPr>
        <w:spacing w:after="0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Nombre:</w:t>
      </w:r>
    </w:p>
    <w:p w14:paraId="091815EB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C0D95CF">
      <w:pPr>
        <w:spacing w:after="0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Rut:</w:t>
      </w:r>
    </w:p>
    <w:p w14:paraId="3039244E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1B3292CA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E3609AC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A1E17D2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6F84DBBB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56EE8C4B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188900BA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5AED8D20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664BEF3F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A262FF0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609BAD0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6E50B957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29E34182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E54D84B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67FA7455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E4DDED6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5C6A782E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B915EA4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12E8A2EE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1BF46ED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2210A9FF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4566272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310B92D8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426D7712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15A8F9A6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bookmarkStart w:id="0" w:name="_heading=h.zfsu9onn4tu8" w:colFirst="0" w:colLast="0"/>
      <w:bookmarkEnd w:id="0"/>
      <w:r>
        <w:rPr>
          <w:rFonts w:ascii="Verdana" w:hAnsi="Verdana" w:eastAsia="Verdana" w:cs="Verdana"/>
          <w:b/>
          <w:bCs/>
          <w:sz w:val="20"/>
          <w:szCs w:val="20"/>
        </w:rPr>
        <w:t>ANEXO N°6</w:t>
      </w:r>
    </w:p>
    <w:p w14:paraId="0E7E1094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ESPECIFICACIONES TÉCNICAS COMPRAS PERMITIDAS Y NO PERMITIDAS</w:t>
      </w:r>
    </w:p>
    <w:p w14:paraId="154EA4E2">
      <w:pPr>
        <w:spacing w:after="0"/>
        <w:jc w:val="center"/>
        <w:rPr>
          <w:rFonts w:ascii="Verdana" w:hAnsi="Verdana" w:eastAsia="Verdana" w:cs="Verdana"/>
          <w:b/>
          <w:bCs/>
          <w:sz w:val="20"/>
          <w:szCs w:val="20"/>
        </w:rPr>
      </w:pPr>
    </w:p>
    <w:p w14:paraId="05181E8A">
      <w:pPr>
        <w:spacing w:before="240" w:after="24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Las compras que se realicen con los recursos asignados a los proyectos colectivos adjudicados deberán estar estrictamente alineadas con lo establecido en el/los proyectos presentados y aprobados en la respectiva región. No se financiará ninguna acción o gasto que no se encuentre contemplado en los proyectos adjudicados, ni se aceptarán compras, pagos o reembolsos correspondientes a períodos anteriores o posteriores a la vigencia del financiamiento.</w:t>
      </w:r>
    </w:p>
    <w:p w14:paraId="09583C99">
      <w:pPr>
        <w:spacing w:before="240" w:after="240"/>
        <w:ind w:left="-54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A continuación, se detallan los tipos de compras que están permitidas y aquellas que no se pueden efectuar con estos fondos:</w:t>
      </w:r>
    </w:p>
    <w:p w14:paraId="1919705B">
      <w:pPr>
        <w:spacing w:before="240" w:after="240"/>
        <w:ind w:left="-54"/>
        <w:jc w:val="both"/>
        <w:rPr>
          <w:rFonts w:ascii="Verdana" w:hAnsi="Verdana" w:eastAsia="Verdana" w:cs="Verdana"/>
          <w:b/>
          <w:bCs/>
          <w:sz w:val="20"/>
          <w:szCs w:val="20"/>
          <w:highlight w:val="white"/>
        </w:rPr>
      </w:pPr>
      <w:r>
        <w:rPr>
          <w:rFonts w:ascii="Verdana" w:hAnsi="Verdana" w:eastAsia="Verdana" w:cs="Verdana"/>
          <w:b/>
          <w:bCs/>
          <w:sz w:val="20"/>
          <w:szCs w:val="20"/>
          <w:highlight w:val="white"/>
        </w:rPr>
        <w:t>Compras permitidas:</w:t>
      </w:r>
    </w:p>
    <w:p w14:paraId="7FF8246D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b/>
          <w:bCs/>
          <w:sz w:val="20"/>
          <w:szCs w:val="20"/>
          <w:highlight w:val="white"/>
        </w:rPr>
        <w:t xml:space="preserve">Maquinarias y Equipos: </w:t>
      </w:r>
      <w:r>
        <w:rPr>
          <w:rFonts w:ascii="Verdana" w:hAnsi="Verdana" w:eastAsia="Verdana" w:cs="Verdana"/>
          <w:sz w:val="20"/>
          <w:szCs w:val="20"/>
          <w:highlight w:val="white"/>
        </w:rPr>
        <w:t>equipamiento específico según el rubro del proyecto, adquisición de maquinaria, herramientas, equipos tecnológicos y otros bienes duraderos necesarios para el funcionamiento del emprendimiento.</w:t>
      </w:r>
    </w:p>
    <w:p w14:paraId="6D9A73D7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Ejemplos: máquinas de coser, hornos industriales o semi industriales, laminadoras, impresoras, herramientas para carpintería, equipos de sublimación, utensilios de cocina profesional, notebook, tablet, entre otros.</w:t>
      </w:r>
    </w:p>
    <w:p w14:paraId="595ADDE3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b/>
          <w:bCs/>
          <w:sz w:val="20"/>
          <w:szCs w:val="20"/>
          <w:highlight w:val="white"/>
        </w:rPr>
        <w:t xml:space="preserve">Materias Primas e Insumos: </w:t>
      </w:r>
      <w:r>
        <w:rPr>
          <w:rFonts w:ascii="Verdana" w:hAnsi="Verdana" w:eastAsia="Verdana" w:cs="Verdana"/>
          <w:sz w:val="20"/>
          <w:szCs w:val="20"/>
          <w:highlight w:val="white"/>
        </w:rPr>
        <w:t>Compra de materias primas, insumos y otros recursos esenciales para la producción o prestación de servicios.</w:t>
      </w:r>
    </w:p>
    <w:p w14:paraId="0DFF4521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Ejemplo: Telas, hilos, pinturas, maderas, harina, envases, etiquetas, entre otros.</w:t>
      </w:r>
    </w:p>
    <w:p w14:paraId="150BB98A">
      <w:pPr>
        <w:spacing w:before="240" w:after="24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 xml:space="preserve">Marketing y Difusión: </w:t>
      </w:r>
      <w:r>
        <w:rPr>
          <w:rFonts w:ascii="Verdana" w:hAnsi="Verdana" w:eastAsia="Verdana" w:cs="Verdana"/>
          <w:sz w:val="20"/>
          <w:szCs w:val="20"/>
        </w:rPr>
        <w:t>este gasto permite mejorar la visibilidad del proyecto, llegar a nuevos/as clientes/as y potenciar la identidad del emprendimiento a través de diferentes estrategias de comunicación, publicidad y herramientas digitales.</w:t>
      </w:r>
    </w:p>
    <w:p w14:paraId="7DD99F99">
      <w:pPr>
        <w:spacing w:before="240" w:after="240"/>
        <w:jc w:val="both"/>
        <w:rPr>
          <w:rFonts w:ascii="Verdana" w:hAnsi="Verdana" w:eastAsia="Verdana" w:cs="Verdana"/>
          <w:sz w:val="20"/>
          <w:szCs w:val="20"/>
        </w:rPr>
      </w:pPr>
      <w:r>
        <w:rPr>
          <w:rFonts w:ascii="Verdana" w:hAnsi="Verdana" w:eastAsia="Verdana" w:cs="Verdana"/>
          <w:sz w:val="20"/>
          <w:szCs w:val="20"/>
        </w:rPr>
        <w:t>Ejemplo: diseño e impresión de material gráfico (flyers, catálogos, packaging), creación o mejora de redes sociales, sitio web, publicidad pagada en plataformas digitales, así como la adquisición de software que aporte directamente al fortalecimiento del emprendimiento (por ejemplo, programas de contabilidad o gestión administrativa).</w:t>
      </w:r>
    </w:p>
    <w:p w14:paraId="20CCA0D4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b/>
          <w:bCs/>
          <w:sz w:val="20"/>
          <w:szCs w:val="20"/>
          <w:highlight w:val="white"/>
        </w:rPr>
        <w:t xml:space="preserve">Infraestructura y Mejoras: </w:t>
      </w:r>
      <w:r>
        <w:rPr>
          <w:rFonts w:ascii="Verdana" w:hAnsi="Verdana" w:eastAsia="Verdana" w:cs="Verdana"/>
          <w:sz w:val="20"/>
          <w:szCs w:val="20"/>
          <w:highlight w:val="white"/>
        </w:rPr>
        <w:t>se refiere a la adquisición de mobiliario para optimizar el espacio de trabajo y facilitar el desarrollo del emprendimiento colectivo. Esto puede incluir mejoras en la organización, almacenamiento o presentación de los productos o servicios.</w:t>
      </w:r>
    </w:p>
    <w:p w14:paraId="65429C63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Ejemplo: Mesas de trabajo, estanterías, vitrinas, stands de comercialización, salas de proceso,</w:t>
      </w:r>
      <w:r>
        <w:rPr>
          <w:rFonts w:ascii="Verdana" w:hAnsi="Verdana" w:eastAsia="Verdana" w:cs="Verdana"/>
          <w:color w:val="FF0000"/>
          <w:sz w:val="20"/>
          <w:szCs w:val="20"/>
          <w:highlight w:val="white"/>
        </w:rPr>
        <w:t xml:space="preserve"> </w:t>
      </w:r>
      <w:r>
        <w:rPr>
          <w:rFonts w:ascii="Verdana" w:hAnsi="Verdana" w:eastAsia="Verdana" w:cs="Verdana"/>
          <w:sz w:val="20"/>
          <w:szCs w:val="20"/>
          <w:highlight w:val="white"/>
        </w:rPr>
        <w:t>entre otros.</w:t>
      </w:r>
    </w:p>
    <w:p w14:paraId="477664B8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b/>
          <w:bCs/>
          <w:sz w:val="20"/>
          <w:szCs w:val="20"/>
          <w:highlight w:val="white"/>
        </w:rPr>
        <w:t xml:space="preserve">Formación y Capacitación: </w:t>
      </w:r>
      <w:r>
        <w:rPr>
          <w:rFonts w:ascii="Verdana" w:hAnsi="Verdana" w:eastAsia="Verdana" w:cs="Verdana"/>
          <w:sz w:val="20"/>
          <w:szCs w:val="20"/>
          <w:highlight w:val="white"/>
        </w:rPr>
        <w:t>inversión en formación y consultorías que aporten al desarrollo y fortalecimiento de las competencias de las emprendedoras.</w:t>
      </w:r>
    </w:p>
    <w:p w14:paraId="2402D01F">
      <w:pPr>
        <w:spacing w:before="240"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Ejemplo: Cursos y/o capacitaciones directamente relacionadas con el emprendimiento.</w:t>
      </w:r>
    </w:p>
    <w:p w14:paraId="1AF6F09C">
      <w:pPr>
        <w:spacing w:before="240" w:after="240"/>
        <w:jc w:val="both"/>
        <w:rPr>
          <w:rFonts w:ascii="Verdana" w:hAnsi="Verdana" w:eastAsia="Verdana" w:cs="Verdana"/>
          <w:b/>
          <w:bCs/>
          <w:sz w:val="20"/>
          <w:szCs w:val="20"/>
          <w:highlight w:val="white"/>
        </w:rPr>
      </w:pPr>
      <w:r>
        <w:rPr>
          <w:rFonts w:ascii="Verdana" w:hAnsi="Verdana" w:eastAsia="Verdana" w:cs="Verdana"/>
          <w:b/>
          <w:bCs/>
          <w:sz w:val="20"/>
          <w:szCs w:val="20"/>
        </w:rPr>
        <w:t>Arriendo de Espacios:</w:t>
      </w:r>
      <w:r>
        <w:rPr>
          <w:rFonts w:ascii="Verdana" w:hAnsi="Verdana" w:eastAsia="Verdana" w:cs="Verdana"/>
          <w:sz w:val="20"/>
          <w:szCs w:val="20"/>
        </w:rPr>
        <w:t xml:space="preserve"> contratación de espacios físicos necesarios para el funcionamiento, visibilización o comercialización de los productos o servicios de los emprendimientos que conforman el proyecto colectivo. Este gasto deberá realizarse por un tiempo determinado, en concordancia con lo establecido en el proyecto colectivo adjudicado, y en ningún caso podrá extenderse más allá de diciembre del presente año. SernamEG no asumirá responsabilidad alguna respecto de pagos de arriendos posteriores a la fecha de término determinada en el proyecto.</w:t>
      </w:r>
    </w:p>
    <w:p w14:paraId="0E793EC2">
      <w:pPr>
        <w:spacing w:before="240" w:after="240"/>
        <w:jc w:val="both"/>
        <w:rPr>
          <w:rFonts w:ascii="Verdana" w:hAnsi="Verdana" w:eastAsia="Verdana" w:cs="Verdana"/>
          <w:b/>
          <w:bCs/>
          <w:sz w:val="20"/>
          <w:szCs w:val="20"/>
          <w:highlight w:val="white"/>
        </w:rPr>
      </w:pPr>
      <w:r>
        <w:rPr>
          <w:rFonts w:ascii="Verdana" w:hAnsi="Verdana" w:eastAsia="Verdana" w:cs="Verdana"/>
          <w:b/>
          <w:bCs/>
          <w:sz w:val="20"/>
          <w:szCs w:val="20"/>
          <w:highlight w:val="white"/>
        </w:rPr>
        <w:t>Compras NO permitidas:</w:t>
      </w:r>
    </w:p>
    <w:p w14:paraId="5C6940C9">
      <w:pPr>
        <w:numPr>
          <w:ilvl w:val="0"/>
          <w:numId w:val="5"/>
        </w:numPr>
        <w:spacing w:after="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Pagos de sueldos o gastos personales.</w:t>
      </w:r>
    </w:p>
    <w:p w14:paraId="4CE75495">
      <w:pPr>
        <w:numPr>
          <w:ilvl w:val="0"/>
          <w:numId w:val="5"/>
        </w:numPr>
        <w:spacing w:after="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Compra de bienes de uso personal (ropa, accesorios o cualquier artículo que no tenga una justificación directa en el emprendimiento).</w:t>
      </w:r>
    </w:p>
    <w:p w14:paraId="61A4B1BE">
      <w:pPr>
        <w:numPr>
          <w:ilvl w:val="0"/>
          <w:numId w:val="5"/>
        </w:numPr>
        <w:spacing w:after="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Alimentos o productos de consumo personal. (artículos que no se relacionen con el emprendimiento).</w:t>
      </w:r>
    </w:p>
    <w:p w14:paraId="0643A928">
      <w:pPr>
        <w:numPr>
          <w:ilvl w:val="0"/>
          <w:numId w:val="5"/>
        </w:numPr>
        <w:spacing w:after="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Equipamiento o mobiliario que exceda lo razonable en costo o necesidad para el emprendimiento.</w:t>
      </w:r>
    </w:p>
    <w:p w14:paraId="6CBD22EB">
      <w:pPr>
        <w:numPr>
          <w:ilvl w:val="0"/>
          <w:numId w:val="5"/>
        </w:numPr>
        <w:spacing w:after="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Reembolsos o pagos de compras realizadas antes de la aprobación del financiamiento (no se permite financiar gastos que ya fueron efectuados antes de recibir los recursos del programa).</w:t>
      </w:r>
    </w:p>
    <w:p w14:paraId="2EF184D6">
      <w:pPr>
        <w:numPr>
          <w:ilvl w:val="0"/>
          <w:numId w:val="5"/>
        </w:numPr>
        <w:spacing w:after="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Deudas o gastos no relacionados con el emprendimiento (multas, intereses o impuestos personales, intereses por mora en servicios o créditos, entre otros).</w:t>
      </w:r>
    </w:p>
    <w:p w14:paraId="0281DC23">
      <w:pPr>
        <w:numPr>
          <w:ilvl w:val="0"/>
          <w:numId w:val="5"/>
        </w:numPr>
        <w:spacing w:after="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Pago de servicios básicos (agua, luz y telefonía).</w:t>
      </w:r>
    </w:p>
    <w:p w14:paraId="4AE6EEC0">
      <w:pPr>
        <w:numPr>
          <w:ilvl w:val="0"/>
          <w:numId w:val="5"/>
        </w:numPr>
        <w:spacing w:after="240"/>
        <w:jc w:val="both"/>
        <w:rPr>
          <w:rFonts w:ascii="Verdana" w:hAnsi="Verdana" w:eastAsia="Verdana" w:cs="Verdana"/>
          <w:sz w:val="20"/>
          <w:szCs w:val="20"/>
          <w:highlight w:val="white"/>
        </w:rPr>
      </w:pPr>
      <w:r>
        <w:rPr>
          <w:rFonts w:ascii="Verdana" w:hAnsi="Verdana" w:eastAsia="Verdana" w:cs="Verdana"/>
          <w:sz w:val="20"/>
          <w:szCs w:val="20"/>
          <w:highlight w:val="white"/>
        </w:rPr>
        <w:t>Gastos en actividades recreativas o de entretenimiento (fiestas, celebraciones, viajes de recreación o actividades que no estén directamente relacionadas con el emprendimiento).</w:t>
      </w:r>
    </w:p>
    <w:p w14:paraId="186212E6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57BAF31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2340DEE2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026E4261">
      <w:pPr>
        <w:spacing w:after="0"/>
        <w:rPr>
          <w:rFonts w:ascii="Verdana" w:hAnsi="Verdana" w:eastAsia="Verdana" w:cs="Verdana"/>
          <w:sz w:val="20"/>
          <w:szCs w:val="20"/>
        </w:rPr>
      </w:pPr>
    </w:p>
    <w:p w14:paraId="7F2BB35B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125E133A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2C7AA1D5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3357948B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58C12F77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67CE8D53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68B18298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04A3620C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7A655BF6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321CD977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0CD9F16F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1C1DC86A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</w:p>
    <w:p w14:paraId="64EA7DB7">
      <w:pPr>
        <w:jc w:val="both"/>
        <w:rPr>
          <w:rFonts w:ascii="Verdana" w:hAnsi="Verdana" w:eastAsia="Verdana" w:cs="Verdana"/>
          <w:b/>
          <w:bCs/>
          <w:sz w:val="20"/>
          <w:szCs w:val="20"/>
        </w:rPr>
      </w:pPr>
      <w:bookmarkStart w:id="1" w:name="_GoBack"/>
      <w:bookmarkEnd w:id="1"/>
    </w:p>
    <w:sectPr>
      <w:headerReference r:id="rId5" w:type="default"/>
      <w:footerReference r:id="rId6" w:type="default"/>
      <w:pgSz w:w="12240" w:h="18709"/>
      <w:pgMar w:top="2268" w:right="1043" w:bottom="1276" w:left="1701" w:header="720" w:footer="47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76D0279C-5502-4D1A-BD00-32DF7AABE6D7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3AAFDB06-A212-4241-87C7-B7433A1D8E70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762D567-4B87-4F4B-9700-C81E63E32AF3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319CE9B7-38DC-41AC-A4F1-37A37068BFA2}"/>
  </w:font>
  <w:font w:name="Garamond">
    <w:panose1 w:val="02020404030301010803"/>
    <w:charset w:val="00"/>
    <w:family w:val="roman"/>
    <w:pitch w:val="default"/>
    <w:sig w:usb0="00000287" w:usb1="00000000" w:usb2="00000000" w:usb3="00000000" w:csb0="0000009F" w:csb1="DFD70000"/>
    <w:embedRegular r:id="rId5" w:fontKey="{7C5CFA50-D67C-48BE-BA32-DDA10EF98A1B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6" w:fontKey="{BD3D2AA1-F923-4956-A418-530A67042D77}"/>
  </w:font>
  <w:font w:name="Consolas">
    <w:panose1 w:val="020B0609020204030204"/>
    <w:charset w:val="00"/>
    <w:family w:val="modern"/>
    <w:pitch w:val="default"/>
    <w:sig w:usb0="E00006FF" w:usb1="0000FCFF" w:usb2="00000001" w:usb3="00000000" w:csb0="6000019F" w:csb1="DFD70000"/>
    <w:embedRegular r:id="rId7" w:fontKey="{32072B3D-F757-4CD3-B3A5-50D8B9098F4C}"/>
  </w:font>
  <w:font w:name="KDLDKA+Arial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8" w:fontKey="{78326AFD-AA02-44ED-BE76-E9EFC2AC1EB6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9" w:fontKey="{B2F3529A-378D-473F-B4B5-C29E80DA4BC4}"/>
  </w:font>
  <w:font w:name="MinionPro-Regular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Comic Sans MS">
    <w:panose1 w:val="030F0702030302020204"/>
    <w:charset w:val="00"/>
    <w:family w:val="script"/>
    <w:pitch w:val="default"/>
    <w:sig w:usb0="00000687" w:usb1="00000013" w:usb2="00000000" w:usb3="00000000" w:csb0="2000009F" w:csb1="00000000"/>
    <w:embedRegular r:id="rId10" w:fontKey="{A759C5C9-93E1-4BB2-B842-22C6784E0491}"/>
  </w:font>
  <w:font w:name="Noto Sans Symbols">
    <w:altName w:val="Calibr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1" w:fontKey="{4A136652-2E8E-4898-96F9-F00AABDD360C}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033AC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right"/>
      <w:rPr>
        <w:rFonts w:ascii="Times New Roman" w:hAnsi="Times New Roman" w:eastAsia="Times New Roman" w:cs="Times New Roman"/>
        <w:color w:val="000000"/>
        <w:sz w:val="24"/>
        <w:szCs w:val="24"/>
      </w:rPr>
    </w:pPr>
    <w:r>
      <w:rPr>
        <w:rFonts w:ascii="Times New Roman" w:hAnsi="Times New Roman" w:eastAsia="Times New Roman" w:cs="Times New Roman"/>
        <w:color w:val="000000"/>
        <w:sz w:val="24"/>
        <w:szCs w:val="24"/>
      </w:rPr>
      <w:fldChar w:fldCharType="begin"/>
    </w:r>
    <w:r>
      <w:rPr>
        <w:rFonts w:ascii="Times New Roman" w:hAnsi="Times New Roman" w:eastAsia="Times New Roman" w:cs="Times New Roman"/>
        <w:color w:val="000000"/>
        <w:sz w:val="24"/>
        <w:szCs w:val="24"/>
      </w:rPr>
      <w:instrText xml:space="preserve">PAGE</w:instrText>
    </w:r>
    <w:r>
      <w:rPr>
        <w:rFonts w:ascii="Times New Roman" w:hAnsi="Times New Roman" w:eastAsia="Times New Roman" w:cs="Times New Roman"/>
        <w:color w:val="000000"/>
        <w:sz w:val="24"/>
        <w:szCs w:val="24"/>
      </w:rPr>
      <w:fldChar w:fldCharType="separate"/>
    </w:r>
    <w:r>
      <w:rPr>
        <w:rFonts w:ascii="Times New Roman" w:hAnsi="Times New Roman" w:eastAsia="Times New Roman" w:cs="Times New Roman"/>
        <w:color w:val="000000"/>
        <w:sz w:val="24"/>
        <w:szCs w:val="24"/>
      </w:rPr>
      <w:t>1</w:t>
    </w:r>
    <w:r>
      <w:rPr>
        <w:rFonts w:ascii="Times New Roman" w:hAnsi="Times New Roman" w:eastAsia="Times New Roman" w:cs="Times New Roman"/>
        <w:color w:val="000000"/>
        <w:sz w:val="24"/>
        <w:szCs w:val="24"/>
      </w:rPr>
      <w:fldChar w:fldCharType="end"/>
    </w:r>
  </w:p>
  <w:p w14:paraId="01F3C5B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rPr>
        <w:rFonts w:ascii="Times New Roman" w:hAnsi="Times New Roman" w:eastAsia="Times New Roman" w:cs="Times New Roman"/>
        <w:color w:val="000000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82B7A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</w:tabs>
      <w:spacing w:after="0" w:line="240" w:lineRule="auto"/>
      <w:jc w:val="both"/>
      <w:rPr>
        <w:rFonts w:ascii="Verdana" w:hAnsi="Verdana" w:eastAsia="Verdana" w:cs="Verdana"/>
        <w:color w:val="00000A"/>
        <w:sz w:val="20"/>
        <w:szCs w:val="20"/>
      </w:rPr>
    </w:pPr>
    <w:r>
      <w:rPr>
        <w:color w:val="00000A"/>
        <w:sz w:val="20"/>
        <w:szCs w:val="20"/>
        <w:lang w:val="en-US" w:eastAsia="en-US"/>
      </w:rPr>
      <w:drawing>
        <wp:inline distT="0" distB="0" distL="0" distR="0">
          <wp:extent cx="1190625" cy="1078230"/>
          <wp:effectExtent l="0" t="0" r="0" b="0"/>
          <wp:docPr id="1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90625" cy="10782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Comic Sans MS" w:hAnsi="Comic Sans MS" w:eastAsia="Comic Sans MS" w:cs="Comic Sans MS"/>
        <w:color w:val="00000A"/>
        <w:sz w:val="24"/>
        <w:szCs w:val="24"/>
      </w:rPr>
      <w:tab/>
    </w:r>
    <w:r>
      <w:rPr>
        <w:rFonts w:ascii="Comic Sans MS" w:hAnsi="Comic Sans MS" w:eastAsia="Comic Sans MS" w:cs="Comic Sans MS"/>
        <w:color w:val="00000A"/>
        <w:sz w:val="24"/>
        <w:szCs w:val="24"/>
      </w:rPr>
      <w:tab/>
    </w:r>
    <w:r>
      <w:rPr>
        <w:rFonts w:ascii="Comic Sans MS" w:hAnsi="Comic Sans MS" w:eastAsia="Comic Sans MS" w:cs="Comic Sans MS"/>
        <w:color w:val="00000A"/>
        <w:sz w:val="24"/>
        <w:szCs w:val="24"/>
      </w:rPr>
      <w:t xml:space="preserve">    </w:t>
    </w:r>
    <w:r>
      <w:rPr>
        <w:rFonts w:ascii="Comic Sans MS" w:hAnsi="Comic Sans MS" w:eastAsia="Comic Sans MS" w:cs="Comic Sans MS"/>
        <w:color w:val="00000A"/>
        <w:sz w:val="24"/>
        <w:szCs w:val="24"/>
      </w:rPr>
      <w:tab/>
    </w:r>
    <w:r>
      <w:rPr>
        <w:rFonts w:ascii="Comic Sans MS" w:hAnsi="Comic Sans MS" w:eastAsia="Comic Sans MS" w:cs="Comic Sans MS"/>
        <w:color w:val="00000A"/>
        <w:sz w:val="24"/>
        <w:szCs w:val="24"/>
      </w:rPr>
      <w:tab/>
    </w:r>
    <w:r>
      <w:rPr>
        <w:rFonts w:ascii="Comic Sans MS" w:hAnsi="Comic Sans MS" w:eastAsia="Comic Sans MS" w:cs="Comic Sans MS"/>
        <w:color w:val="00000A"/>
        <w:sz w:val="24"/>
        <w:szCs w:val="24"/>
      </w:rPr>
      <w:tab/>
    </w:r>
    <w:r>
      <w:rPr>
        <w:rFonts w:ascii="Comic Sans MS" w:hAnsi="Comic Sans MS" w:eastAsia="Comic Sans MS" w:cs="Comic Sans MS"/>
        <w:color w:val="00000A"/>
        <w:sz w:val="24"/>
        <w:szCs w:val="24"/>
      </w:rPr>
      <w:tab/>
    </w:r>
    <w:r>
      <w:rPr>
        <w:rFonts w:ascii="Comic Sans MS" w:hAnsi="Comic Sans MS" w:eastAsia="Comic Sans MS" w:cs="Comic Sans MS"/>
        <w:color w:val="00000A"/>
        <w:sz w:val="24"/>
        <w:szCs w:val="24"/>
      </w:rPr>
      <w:tab/>
    </w:r>
  </w:p>
  <w:p w14:paraId="35CC3E2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38B292F"/>
    <w:multiLevelType w:val="multilevel"/>
    <w:tmpl w:val="338B292F"/>
    <w:lvl w:ilvl="0" w:tentative="0">
      <w:start w:val="1"/>
      <w:numFmt w:val="upperLetter"/>
      <w:pStyle w:val="32"/>
      <w:lvlText w:val="%1.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403BA6"/>
    <w:multiLevelType w:val="multilevel"/>
    <w:tmpl w:val="38403BA6"/>
    <w:lvl w:ilvl="0" w:tentative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>
    <w:nsid w:val="41AD5D10"/>
    <w:multiLevelType w:val="multilevel"/>
    <w:tmpl w:val="41AD5D10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pStyle w:val="9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pStyle w:val="10"/>
      <w:lvlText w:val="%9."/>
      <w:lvlJc w:val="right"/>
      <w:pPr>
        <w:ind w:left="6480" w:hanging="360"/>
      </w:pPr>
      <w:rPr>
        <w:u w:val="none"/>
      </w:rPr>
    </w:lvl>
  </w:abstractNum>
  <w:abstractNum w:abstractNumId="3">
    <w:nsid w:val="51CD5FB2"/>
    <w:multiLevelType w:val="multilevel"/>
    <w:tmpl w:val="51CD5FB2"/>
    <w:lvl w:ilvl="0" w:tentative="0">
      <w:start w:val="1"/>
      <w:numFmt w:val="bullet"/>
      <w:lvlText w:val="-"/>
      <w:lvlJc w:val="left"/>
      <w:pPr>
        <w:ind w:left="425" w:hanging="360"/>
      </w:pPr>
      <w:rPr>
        <w:u w:val="none"/>
      </w:rPr>
    </w:lvl>
    <w:lvl w:ilvl="1" w:tentative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>
    <w:nsid w:val="5E2B5D19"/>
    <w:multiLevelType w:val="multilevel"/>
    <w:tmpl w:val="5E2B5D19"/>
    <w:lvl w:ilvl="0" w:tentative="0">
      <w:start w:val="1"/>
      <w:numFmt w:val="bullet"/>
      <w:pStyle w:val="8"/>
      <w:lvlText w:val="-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86C"/>
    <w:rsid w:val="00000585"/>
    <w:rsid w:val="00083977"/>
    <w:rsid w:val="000D7C64"/>
    <w:rsid w:val="0010149E"/>
    <w:rsid w:val="0014551E"/>
    <w:rsid w:val="001A2ED2"/>
    <w:rsid w:val="001A3257"/>
    <w:rsid w:val="001C3EA3"/>
    <w:rsid w:val="001C6E4C"/>
    <w:rsid w:val="00203687"/>
    <w:rsid w:val="00205030"/>
    <w:rsid w:val="002806BA"/>
    <w:rsid w:val="002D476B"/>
    <w:rsid w:val="002D6D9C"/>
    <w:rsid w:val="003A5894"/>
    <w:rsid w:val="00413152"/>
    <w:rsid w:val="00417CE9"/>
    <w:rsid w:val="004305A5"/>
    <w:rsid w:val="004362C5"/>
    <w:rsid w:val="004A6D94"/>
    <w:rsid w:val="004D6FBA"/>
    <w:rsid w:val="004E6B73"/>
    <w:rsid w:val="004F268A"/>
    <w:rsid w:val="00535A02"/>
    <w:rsid w:val="005362F7"/>
    <w:rsid w:val="00574685"/>
    <w:rsid w:val="005B75E9"/>
    <w:rsid w:val="006036BD"/>
    <w:rsid w:val="006B2E0F"/>
    <w:rsid w:val="006B4D59"/>
    <w:rsid w:val="006D26CF"/>
    <w:rsid w:val="0070273B"/>
    <w:rsid w:val="00731CE0"/>
    <w:rsid w:val="0075086C"/>
    <w:rsid w:val="007E0CEB"/>
    <w:rsid w:val="00833A31"/>
    <w:rsid w:val="008467F1"/>
    <w:rsid w:val="008478A5"/>
    <w:rsid w:val="0088006F"/>
    <w:rsid w:val="0088764E"/>
    <w:rsid w:val="00902AA5"/>
    <w:rsid w:val="009301D1"/>
    <w:rsid w:val="009525AD"/>
    <w:rsid w:val="00992675"/>
    <w:rsid w:val="00993091"/>
    <w:rsid w:val="009C540B"/>
    <w:rsid w:val="00A2795B"/>
    <w:rsid w:val="00A9478A"/>
    <w:rsid w:val="00B81EDB"/>
    <w:rsid w:val="00B94D53"/>
    <w:rsid w:val="00C10403"/>
    <w:rsid w:val="00C13462"/>
    <w:rsid w:val="00C3472F"/>
    <w:rsid w:val="00CB7CF3"/>
    <w:rsid w:val="00D94DA0"/>
    <w:rsid w:val="00E502B6"/>
    <w:rsid w:val="00E55D07"/>
    <w:rsid w:val="00F74258"/>
    <w:rsid w:val="00F83CC3"/>
    <w:rsid w:val="00FE24EB"/>
    <w:rsid w:val="01B55417"/>
    <w:rsid w:val="01DD3E7D"/>
    <w:rsid w:val="02823C2F"/>
    <w:rsid w:val="05D37F4A"/>
    <w:rsid w:val="06982E95"/>
    <w:rsid w:val="0730481F"/>
    <w:rsid w:val="0A8E7038"/>
    <w:rsid w:val="0C386DD1"/>
    <w:rsid w:val="0CB616D6"/>
    <w:rsid w:val="0E284858"/>
    <w:rsid w:val="0FAA55C0"/>
    <w:rsid w:val="1070589C"/>
    <w:rsid w:val="11013906"/>
    <w:rsid w:val="13A825CD"/>
    <w:rsid w:val="1563540F"/>
    <w:rsid w:val="169961A3"/>
    <w:rsid w:val="17497826"/>
    <w:rsid w:val="183939D4"/>
    <w:rsid w:val="18FE26BC"/>
    <w:rsid w:val="1AB038FA"/>
    <w:rsid w:val="1DE71678"/>
    <w:rsid w:val="1F520E6A"/>
    <w:rsid w:val="1F6D6B9B"/>
    <w:rsid w:val="1F8E4B2C"/>
    <w:rsid w:val="25853B30"/>
    <w:rsid w:val="26E31456"/>
    <w:rsid w:val="27373DC3"/>
    <w:rsid w:val="282B71AD"/>
    <w:rsid w:val="29057462"/>
    <w:rsid w:val="293B2649"/>
    <w:rsid w:val="2AA33CA7"/>
    <w:rsid w:val="2BAE4015"/>
    <w:rsid w:val="2C4A6E2B"/>
    <w:rsid w:val="2D7A4328"/>
    <w:rsid w:val="2D8737C0"/>
    <w:rsid w:val="30964955"/>
    <w:rsid w:val="3648449C"/>
    <w:rsid w:val="36712F1C"/>
    <w:rsid w:val="37F244D7"/>
    <w:rsid w:val="39575FAF"/>
    <w:rsid w:val="3C9141E2"/>
    <w:rsid w:val="3D217658"/>
    <w:rsid w:val="404D430C"/>
    <w:rsid w:val="419754E8"/>
    <w:rsid w:val="42087E65"/>
    <w:rsid w:val="43E9037B"/>
    <w:rsid w:val="44243658"/>
    <w:rsid w:val="44B6424B"/>
    <w:rsid w:val="450476A6"/>
    <w:rsid w:val="45633716"/>
    <w:rsid w:val="47120827"/>
    <w:rsid w:val="474544FA"/>
    <w:rsid w:val="496562DF"/>
    <w:rsid w:val="49A813A7"/>
    <w:rsid w:val="4A4053B1"/>
    <w:rsid w:val="4A463887"/>
    <w:rsid w:val="4C50130F"/>
    <w:rsid w:val="4F775ADF"/>
    <w:rsid w:val="50632ECA"/>
    <w:rsid w:val="527807E3"/>
    <w:rsid w:val="53350A12"/>
    <w:rsid w:val="54CE2D32"/>
    <w:rsid w:val="550B1F09"/>
    <w:rsid w:val="55616C55"/>
    <w:rsid w:val="5C1916A5"/>
    <w:rsid w:val="61F335EF"/>
    <w:rsid w:val="626C2DFB"/>
    <w:rsid w:val="65D05D1A"/>
    <w:rsid w:val="669924E4"/>
    <w:rsid w:val="68213264"/>
    <w:rsid w:val="68F626D2"/>
    <w:rsid w:val="68FD3ECC"/>
    <w:rsid w:val="69985FCD"/>
    <w:rsid w:val="69DF2DDC"/>
    <w:rsid w:val="6AD97F5A"/>
    <w:rsid w:val="6CB25261"/>
    <w:rsid w:val="6DDF6638"/>
    <w:rsid w:val="6E03390A"/>
    <w:rsid w:val="711D0A83"/>
    <w:rsid w:val="75953F73"/>
    <w:rsid w:val="76EC5164"/>
    <w:rsid w:val="77EC5073"/>
    <w:rsid w:val="7A055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nhideWhenUsed="0" w:uiPriority="99" w:semiHidden="0" w:name="footnote text"/>
    <w:lsdException w:qFormat="1" w:uiPriority="99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nhideWhenUsed="0" w:uiPriority="99" w:semiHidden="0" w:name="footnote reference"/>
    <w:lsdException w:qFormat="1" w:uiPriority="99" w:semiHidden="0" w:name="annotation reference"/>
    <w:lsdException w:uiPriority="99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qFormat="1" w:unhideWhenUsed="0" w:uiPriority="0" w:semiHidden="0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qFormat="1" w:uiPriority="99" w:semiHidden="0" w:name="List Bullet 2"/>
    <w:lsdException w:qFormat="1" w:uiPriority="99" w:semiHidden="0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qFormat="1" w:unhideWhenUsed="0" w:uiPriority="0" w:semiHidden="0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99" w:semiHidden="0" w:name="Hyperlink"/>
    <w:lsdException w:qFormat="1" w:unhideWhenUsed="0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nhideWhenUsed="0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semiHidden="0" w:name="Balloon Text"/>
    <w:lsdException w:qFormat="1" w:unhideWhenUsed="0" w:uiPriority="3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es-CL" w:eastAsia="es-CL" w:bidi="ar-SA"/>
    </w:rPr>
  </w:style>
  <w:style w:type="paragraph" w:styleId="2">
    <w:name w:val="heading 1"/>
    <w:basedOn w:val="1"/>
    <w:next w:val="1"/>
    <w:qFormat/>
    <w:uiPriority w:val="9"/>
    <w:pPr>
      <w:keepNext/>
      <w:spacing w:after="0" w:line="240" w:lineRule="auto"/>
      <w:jc w:val="both"/>
      <w:outlineLvl w:val="0"/>
    </w:pPr>
    <w:rPr>
      <w:rFonts w:ascii="Arial" w:hAnsi="Arial" w:eastAsia="Arial" w:cs="Arial"/>
      <w:b/>
      <w:bCs/>
    </w:rPr>
  </w:style>
  <w:style w:type="paragraph" w:styleId="3">
    <w:name w:val="heading 2"/>
    <w:basedOn w:val="1"/>
    <w:next w:val="1"/>
    <w:unhideWhenUsed/>
    <w:qFormat/>
    <w:uiPriority w:val="9"/>
    <w:pPr>
      <w:keepNext/>
      <w:widowControl w:val="0"/>
      <w:spacing w:after="0" w:line="360" w:lineRule="auto"/>
      <w:jc w:val="both"/>
      <w:outlineLvl w:val="1"/>
    </w:pPr>
    <w:rPr>
      <w:rFonts w:ascii="Garamond" w:hAnsi="Garamond" w:eastAsia="Garamond" w:cs="Garamond"/>
      <w:b/>
      <w:bCs/>
      <w:sz w:val="24"/>
      <w:szCs w:val="24"/>
    </w:rPr>
  </w:style>
  <w:style w:type="paragraph" w:styleId="4">
    <w:name w:val="heading 3"/>
    <w:basedOn w:val="1"/>
    <w:next w:val="1"/>
    <w:unhideWhenUsed/>
    <w:qFormat/>
    <w:uiPriority w:val="9"/>
    <w:pPr>
      <w:keepNext/>
      <w:spacing w:after="0" w:line="240" w:lineRule="auto"/>
      <w:ind w:left="3540"/>
      <w:jc w:val="both"/>
      <w:outlineLvl w:val="2"/>
    </w:pPr>
    <w:rPr>
      <w:rFonts w:ascii="Arial" w:hAnsi="Arial" w:eastAsia="Arial" w:cs="Arial"/>
      <w:b/>
      <w:bCs/>
      <w:sz w:val="24"/>
      <w:szCs w:val="24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after="0" w:line="240" w:lineRule="auto"/>
      <w:jc w:val="both"/>
      <w:outlineLvl w:val="3"/>
    </w:pPr>
    <w:rPr>
      <w:rFonts w:ascii="Arial" w:hAnsi="Arial" w:eastAsia="Arial" w:cs="Arial"/>
      <w:b/>
      <w:bCs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spacing w:after="0" w:line="240" w:lineRule="auto"/>
      <w:ind w:left="720"/>
      <w:jc w:val="both"/>
      <w:outlineLvl w:val="4"/>
    </w:pPr>
    <w:rPr>
      <w:rFonts w:ascii="Times New Roman" w:hAnsi="Times New Roman" w:eastAsia="Times New Roman" w:cs="Times New Roman"/>
      <w:b/>
      <w:bCs/>
      <w:sz w:val="24"/>
      <w:szCs w:val="24"/>
    </w:rPr>
  </w:style>
  <w:style w:type="paragraph" w:styleId="7">
    <w:name w:val="heading 6"/>
    <w:basedOn w:val="1"/>
    <w:next w:val="1"/>
    <w:semiHidden/>
    <w:unhideWhenUsed/>
    <w:qFormat/>
    <w:uiPriority w:val="9"/>
    <w:pPr>
      <w:spacing w:before="240" w:after="60" w:line="240" w:lineRule="auto"/>
      <w:ind w:left="4320" w:hanging="360"/>
      <w:jc w:val="both"/>
      <w:outlineLvl w:val="5"/>
    </w:pPr>
    <w:rPr>
      <w:rFonts w:ascii="Times New Roman" w:hAnsi="Times New Roman" w:eastAsia="Times New Roman" w:cs="Times New Roman"/>
      <w:b/>
      <w:bCs/>
    </w:rPr>
  </w:style>
  <w:style w:type="paragraph" w:styleId="8">
    <w:name w:val="heading 7"/>
    <w:basedOn w:val="1"/>
    <w:next w:val="1"/>
    <w:link w:val="54"/>
    <w:qFormat/>
    <w:uiPriority w:val="0"/>
    <w:pPr>
      <w:keepNext/>
      <w:numPr>
        <w:ilvl w:val="0"/>
        <w:numId w:val="1"/>
      </w:numPr>
      <w:spacing w:after="0" w:line="240" w:lineRule="auto"/>
      <w:ind w:right="-30"/>
      <w:jc w:val="both"/>
      <w:outlineLvl w:val="6"/>
    </w:pPr>
    <w:rPr>
      <w:rFonts w:ascii="Arial" w:hAnsi="Arial" w:eastAsia="Times New Roman" w:cs="Arial"/>
      <w:b/>
      <w:bCs/>
      <w:sz w:val="24"/>
      <w:szCs w:val="24"/>
      <w:lang w:val="es-ES" w:eastAsia="es-ES"/>
    </w:rPr>
  </w:style>
  <w:style w:type="paragraph" w:styleId="9">
    <w:name w:val="heading 8"/>
    <w:basedOn w:val="1"/>
    <w:next w:val="1"/>
    <w:link w:val="55"/>
    <w:qFormat/>
    <w:uiPriority w:val="0"/>
    <w:pPr>
      <w:numPr>
        <w:ilvl w:val="7"/>
        <w:numId w:val="2"/>
      </w:numPr>
      <w:spacing w:before="240" w:after="60" w:line="240" w:lineRule="auto"/>
      <w:jc w:val="both"/>
      <w:outlineLvl w:val="7"/>
    </w:pPr>
    <w:rPr>
      <w:rFonts w:ascii="Times New Roman" w:hAnsi="Times New Roman" w:eastAsia="Times New Roman" w:cs="Times New Roman"/>
      <w:i/>
      <w:sz w:val="24"/>
      <w:szCs w:val="20"/>
      <w:lang w:val="es-ES" w:eastAsia="es-ES"/>
    </w:rPr>
  </w:style>
  <w:style w:type="paragraph" w:styleId="10">
    <w:name w:val="heading 9"/>
    <w:basedOn w:val="1"/>
    <w:next w:val="1"/>
    <w:link w:val="56"/>
    <w:qFormat/>
    <w:uiPriority w:val="0"/>
    <w:pPr>
      <w:numPr>
        <w:ilvl w:val="8"/>
        <w:numId w:val="2"/>
      </w:numPr>
      <w:spacing w:before="240" w:after="60" w:line="240" w:lineRule="auto"/>
      <w:jc w:val="both"/>
      <w:outlineLvl w:val="8"/>
    </w:pPr>
    <w:rPr>
      <w:rFonts w:ascii="Arial" w:hAnsi="Arial" w:eastAsia="Times New Roman" w:cs="Times New Roman"/>
      <w:szCs w:val="20"/>
      <w:lang w:val="es-ES" w:eastAsia="es-ES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endnote reference"/>
    <w:qFormat/>
    <w:uiPriority w:val="0"/>
    <w:rPr>
      <w:vertAlign w:val="superscript"/>
    </w:rPr>
  </w:style>
  <w:style w:type="character" w:styleId="14">
    <w:name w:val="annotation reference"/>
    <w:unhideWhenUsed/>
    <w:qFormat/>
    <w:uiPriority w:val="99"/>
    <w:rPr>
      <w:sz w:val="16"/>
      <w:szCs w:val="16"/>
    </w:rPr>
  </w:style>
  <w:style w:type="character" w:styleId="15">
    <w:name w:val="footnote reference"/>
    <w:qFormat/>
    <w:uiPriority w:val="99"/>
    <w:rPr>
      <w:vertAlign w:val="superscript"/>
    </w:rPr>
  </w:style>
  <w:style w:type="character" w:styleId="16">
    <w:name w:val="Emphasis"/>
    <w:qFormat/>
    <w:uiPriority w:val="20"/>
    <w:rPr>
      <w:i/>
      <w:iCs/>
    </w:rPr>
  </w:style>
  <w:style w:type="character" w:styleId="17">
    <w:name w:val="Hyperlink"/>
    <w:qFormat/>
    <w:uiPriority w:val="99"/>
    <w:rPr>
      <w:color w:val="0000FF"/>
      <w:u w:val="single"/>
    </w:rPr>
  </w:style>
  <w:style w:type="character" w:styleId="18">
    <w:name w:val="FollowedHyperlink"/>
    <w:qFormat/>
    <w:uiPriority w:val="99"/>
    <w:rPr>
      <w:color w:val="800080"/>
      <w:u w:val="single"/>
    </w:rPr>
  </w:style>
  <w:style w:type="character" w:styleId="19">
    <w:name w:val="page number"/>
    <w:basedOn w:val="11"/>
    <w:qFormat/>
    <w:uiPriority w:val="0"/>
  </w:style>
  <w:style w:type="character" w:styleId="20">
    <w:name w:val="Strong"/>
    <w:qFormat/>
    <w:uiPriority w:val="22"/>
    <w:rPr>
      <w:b/>
      <w:bCs/>
    </w:rPr>
  </w:style>
  <w:style w:type="paragraph" w:styleId="21">
    <w:name w:val="footnote text"/>
    <w:basedOn w:val="1"/>
    <w:link w:val="71"/>
    <w:qFormat/>
    <w:uiPriority w:val="9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/>
    </w:rPr>
  </w:style>
  <w:style w:type="paragraph" w:styleId="22">
    <w:name w:val="endnote text"/>
    <w:basedOn w:val="1"/>
    <w:link w:val="91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/>
    </w:rPr>
  </w:style>
  <w:style w:type="paragraph" w:styleId="23">
    <w:name w:val="annotation subject"/>
    <w:basedOn w:val="24"/>
    <w:next w:val="24"/>
    <w:link w:val="94"/>
    <w:qFormat/>
    <w:uiPriority w:val="99"/>
    <w:pPr>
      <w:spacing w:after="0"/>
    </w:pPr>
    <w:rPr>
      <w:b/>
      <w:bCs/>
      <w:lang w:val="es-ES" w:eastAsia="es-ES"/>
    </w:rPr>
  </w:style>
  <w:style w:type="paragraph" w:styleId="24">
    <w:name w:val="annotation text"/>
    <w:basedOn w:val="1"/>
    <w:link w:val="93"/>
    <w:unhideWhenUsed/>
    <w:qFormat/>
    <w:uiPriority w:val="99"/>
    <w:pPr>
      <w:spacing w:line="240" w:lineRule="auto"/>
    </w:pPr>
    <w:rPr>
      <w:rFonts w:cs="Times New Roman"/>
      <w:sz w:val="20"/>
      <w:szCs w:val="20"/>
    </w:rPr>
  </w:style>
  <w:style w:type="paragraph" w:styleId="25">
    <w:name w:val="Balloon Text"/>
    <w:basedOn w:val="1"/>
    <w:link w:val="68"/>
    <w:qFormat/>
    <w:uiPriority w:val="99"/>
    <w:pPr>
      <w:spacing w:after="0" w:line="240" w:lineRule="auto"/>
    </w:pPr>
    <w:rPr>
      <w:rFonts w:ascii="Tahoma" w:hAnsi="Tahoma" w:eastAsia="Times New Roman" w:cs="Times New Roman"/>
      <w:sz w:val="16"/>
      <w:szCs w:val="16"/>
    </w:rPr>
  </w:style>
  <w:style w:type="paragraph" w:styleId="26">
    <w:name w:val="Closing"/>
    <w:basedOn w:val="1"/>
    <w:link w:val="63"/>
    <w:qFormat/>
    <w:uiPriority w:val="0"/>
    <w:pPr>
      <w:spacing w:after="0" w:line="220" w:lineRule="atLeast"/>
      <w:ind w:left="839" w:right="-357"/>
    </w:pPr>
    <w:rPr>
      <w:rFonts w:ascii="Times New Roman" w:hAnsi="Times New Roman" w:eastAsia="Times New Roman" w:cs="Times New Roman"/>
      <w:sz w:val="20"/>
      <w:szCs w:val="20"/>
      <w:lang w:val="es-ES" w:eastAsia="es-ES"/>
    </w:rPr>
  </w:style>
  <w:style w:type="paragraph" w:styleId="27">
    <w:name w:val="Body Text 2"/>
    <w:basedOn w:val="1"/>
    <w:link w:val="59"/>
    <w:qFormat/>
    <w:uiPriority w:val="0"/>
    <w:pPr>
      <w:tabs>
        <w:tab w:val="left" w:pos="-720"/>
      </w:tabs>
      <w:suppressAutoHyphens/>
      <w:spacing w:after="0" w:line="240" w:lineRule="auto"/>
      <w:jc w:val="both"/>
    </w:pPr>
    <w:rPr>
      <w:rFonts w:ascii="Arial" w:hAnsi="Arial" w:eastAsia="Times New Roman" w:cs="Times New Roman"/>
      <w:b/>
      <w:spacing w:val="-3"/>
      <w:szCs w:val="20"/>
      <w:lang w:val="es-ES" w:eastAsia="es-ES"/>
    </w:rPr>
  </w:style>
  <w:style w:type="paragraph" w:styleId="28">
    <w:name w:val="header"/>
    <w:basedOn w:val="1"/>
    <w:link w:val="64"/>
    <w:qFormat/>
    <w:uiPriority w:val="99"/>
    <w:pPr>
      <w:tabs>
        <w:tab w:val="center" w:pos="4252"/>
        <w:tab w:val="right" w:pos="8504"/>
      </w:tabs>
      <w:spacing w:after="0" w:line="240" w:lineRule="auto"/>
    </w:pPr>
    <w:rPr>
      <w:rFonts w:ascii="Times New Roman" w:hAnsi="Times New Roman" w:eastAsia="Times New Roman" w:cs="Times New Roman"/>
      <w:sz w:val="24"/>
      <w:szCs w:val="20"/>
    </w:rPr>
  </w:style>
  <w:style w:type="paragraph" w:styleId="29">
    <w:name w:val="HTML Preformatted"/>
    <w:basedOn w:val="1"/>
    <w:link w:val="99"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eastAsia="Times New Roman" w:cs="Times New Roman"/>
      <w:sz w:val="20"/>
      <w:szCs w:val="20"/>
      <w:lang w:val="es-ES" w:eastAsia="es-ES"/>
    </w:rPr>
  </w:style>
  <w:style w:type="paragraph" w:styleId="30">
    <w:name w:val="Body Text Indent 3"/>
    <w:basedOn w:val="1"/>
    <w:link w:val="57"/>
    <w:qFormat/>
    <w:uiPriority w:val="0"/>
    <w:pPr>
      <w:spacing w:after="0" w:line="240" w:lineRule="auto"/>
      <w:ind w:left="1416"/>
      <w:jc w:val="both"/>
    </w:pPr>
    <w:rPr>
      <w:rFonts w:ascii="Arial" w:hAnsi="Arial" w:eastAsia="Times New Roman" w:cs="Times New Roman"/>
      <w:szCs w:val="20"/>
      <w:lang w:val="es-ES" w:eastAsia="es-ES"/>
    </w:rPr>
  </w:style>
  <w:style w:type="paragraph" w:styleId="31">
    <w:name w:val="Body Text Indent"/>
    <w:basedOn w:val="1"/>
    <w:link w:val="58"/>
    <w:qFormat/>
    <w:uiPriority w:val="0"/>
    <w:pPr>
      <w:tabs>
        <w:tab w:val="left" w:pos="-1440"/>
        <w:tab w:val="left" w:pos="-720"/>
        <w:tab w:val="left" w:pos="720"/>
        <w:tab w:val="left" w:pos="1110"/>
        <w:tab w:val="left" w:pos="1563"/>
        <w:tab w:val="left" w:pos="2880"/>
      </w:tabs>
      <w:suppressAutoHyphens/>
      <w:spacing w:after="0" w:line="240" w:lineRule="auto"/>
      <w:ind w:left="709"/>
      <w:jc w:val="both"/>
    </w:pPr>
    <w:rPr>
      <w:rFonts w:ascii="Times New Roman" w:hAnsi="Times New Roman" w:eastAsia="Times New Roman" w:cs="Times New Roman"/>
      <w:spacing w:val="-2"/>
      <w:sz w:val="24"/>
      <w:szCs w:val="20"/>
      <w:lang w:eastAsia="es-ES"/>
    </w:rPr>
  </w:style>
  <w:style w:type="paragraph" w:styleId="32">
    <w:name w:val="List Bullet 3"/>
    <w:basedOn w:val="1"/>
    <w:unhideWhenUsed/>
    <w:qFormat/>
    <w:uiPriority w:val="99"/>
    <w:pPr>
      <w:numPr>
        <w:ilvl w:val="0"/>
        <w:numId w:val="3"/>
      </w:numPr>
      <w:spacing w:after="160" w:line="259" w:lineRule="auto"/>
      <w:contextualSpacing/>
    </w:pPr>
  </w:style>
  <w:style w:type="paragraph" w:styleId="33">
    <w:name w:val="List Bullet"/>
    <w:basedOn w:val="1"/>
    <w:qFormat/>
    <w:uiPriority w:val="0"/>
    <w:pPr>
      <w:spacing w:after="240" w:line="240" w:lineRule="auto"/>
      <w:jc w:val="both"/>
    </w:pPr>
    <w:rPr>
      <w:rFonts w:ascii="Times New Roman" w:hAnsi="Times New Roman" w:eastAsia="Times New Roman" w:cs="Times New Roman"/>
      <w:sz w:val="24"/>
      <w:szCs w:val="20"/>
      <w:lang w:val="en-GB"/>
    </w:rPr>
  </w:style>
  <w:style w:type="paragraph" w:styleId="34">
    <w:name w:val="List Bullet 2"/>
    <w:basedOn w:val="1"/>
    <w:unhideWhenUsed/>
    <w:qFormat/>
    <w:uiPriority w:val="99"/>
    <w:pPr>
      <w:tabs>
        <w:tab w:val="left" w:pos="720"/>
      </w:tabs>
      <w:spacing w:after="160" w:line="259" w:lineRule="auto"/>
      <w:ind w:left="720" w:hanging="720"/>
      <w:contextualSpacing/>
    </w:pPr>
  </w:style>
  <w:style w:type="paragraph" w:styleId="35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es-ES" w:eastAsia="es-ES"/>
    </w:rPr>
  </w:style>
  <w:style w:type="paragraph" w:styleId="36">
    <w:name w:val="footer"/>
    <w:basedOn w:val="1"/>
    <w:link w:val="65"/>
    <w:qFormat/>
    <w:uiPriority w:val="99"/>
    <w:pPr>
      <w:tabs>
        <w:tab w:val="center" w:pos="4252"/>
        <w:tab w:val="right" w:pos="8504"/>
      </w:tabs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s-ES" w:eastAsia="es-ES"/>
    </w:rPr>
  </w:style>
  <w:style w:type="paragraph" w:styleId="37">
    <w:name w:val="Body Text Indent 2"/>
    <w:basedOn w:val="1"/>
    <w:link w:val="61"/>
    <w:qFormat/>
    <w:uiPriority w:val="0"/>
    <w:pPr>
      <w:tabs>
        <w:tab w:val="left" w:pos="-720"/>
        <w:tab w:val="left" w:pos="0"/>
        <w:tab w:val="left" w:pos="720"/>
        <w:tab w:val="left" w:pos="1440"/>
      </w:tabs>
      <w:suppressAutoHyphens/>
      <w:spacing w:after="0" w:line="240" w:lineRule="auto"/>
      <w:ind w:left="1418"/>
      <w:jc w:val="both"/>
    </w:pPr>
    <w:rPr>
      <w:rFonts w:ascii="Arial" w:hAnsi="Arial" w:eastAsia="Times New Roman" w:cs="Times New Roman"/>
      <w:spacing w:val="-3"/>
      <w:sz w:val="24"/>
      <w:szCs w:val="20"/>
      <w:lang w:eastAsia="es-ES"/>
    </w:rPr>
  </w:style>
  <w:style w:type="paragraph" w:styleId="38">
    <w:name w:val="Subtitle"/>
    <w:basedOn w:val="1"/>
    <w:next w:val="1"/>
    <w:qFormat/>
    <w:uiPriority w:val="11"/>
    <w:pPr>
      <w:spacing w:after="0" w:line="240" w:lineRule="auto"/>
    </w:pPr>
    <w:rPr>
      <w:rFonts w:ascii="Arial" w:hAnsi="Arial" w:eastAsia="Arial" w:cs="Arial"/>
      <w:b/>
      <w:bCs/>
      <w:sz w:val="24"/>
      <w:szCs w:val="24"/>
    </w:rPr>
  </w:style>
  <w:style w:type="paragraph" w:styleId="39">
    <w:name w:val="Block Text"/>
    <w:basedOn w:val="1"/>
    <w:qFormat/>
    <w:uiPriority w:val="0"/>
    <w:pPr>
      <w:tabs>
        <w:tab w:val="left" w:pos="-720"/>
      </w:tabs>
      <w:suppressAutoHyphens/>
      <w:spacing w:after="0" w:line="240" w:lineRule="auto"/>
      <w:ind w:left="1276" w:right="-30" w:hanging="556"/>
      <w:jc w:val="both"/>
    </w:pPr>
    <w:rPr>
      <w:rFonts w:ascii="Arial" w:hAnsi="Arial" w:eastAsia="Times New Roman" w:cs="Times New Roman"/>
      <w:spacing w:val="-3"/>
      <w:sz w:val="28"/>
      <w:szCs w:val="24"/>
      <w:lang w:val="es-ES" w:eastAsia="es-ES"/>
    </w:rPr>
  </w:style>
  <w:style w:type="paragraph" w:styleId="40">
    <w:name w:val="Body Text"/>
    <w:basedOn w:val="1"/>
    <w:link w:val="60"/>
    <w:qFormat/>
    <w:uiPriority w:val="0"/>
    <w:pPr>
      <w:spacing w:after="0" w:line="240" w:lineRule="auto"/>
      <w:jc w:val="both"/>
    </w:pPr>
    <w:rPr>
      <w:rFonts w:ascii="Arial" w:hAnsi="Arial" w:eastAsia="Times New Roman" w:cs="Times New Roman"/>
      <w:color w:val="0000FF"/>
      <w:szCs w:val="20"/>
    </w:rPr>
  </w:style>
  <w:style w:type="paragraph" w:styleId="41">
    <w:name w:val="Body Text 3"/>
    <w:basedOn w:val="1"/>
    <w:link w:val="66"/>
    <w:qFormat/>
    <w:uiPriority w:val="0"/>
    <w:pPr>
      <w:spacing w:after="0" w:line="240" w:lineRule="auto"/>
      <w:jc w:val="both"/>
    </w:pPr>
    <w:rPr>
      <w:rFonts w:ascii="Times New Roman" w:hAnsi="Times New Roman" w:eastAsia="Times New Roman" w:cs="Times New Roman"/>
      <w:sz w:val="24"/>
      <w:szCs w:val="20"/>
      <w:lang w:val="es-ES" w:eastAsia="es-ES"/>
    </w:rPr>
  </w:style>
  <w:style w:type="paragraph" w:styleId="42">
    <w:name w:val="Plain Text"/>
    <w:basedOn w:val="1"/>
    <w:link w:val="81"/>
    <w:unhideWhenUsed/>
    <w:qFormat/>
    <w:uiPriority w:val="99"/>
    <w:pPr>
      <w:spacing w:after="0" w:line="240" w:lineRule="auto"/>
    </w:pPr>
    <w:rPr>
      <w:rFonts w:ascii="Consolas" w:hAnsi="Consolas" w:cs="Times New Roman"/>
      <w:sz w:val="21"/>
      <w:szCs w:val="21"/>
    </w:rPr>
  </w:style>
  <w:style w:type="paragraph" w:styleId="43">
    <w:name w:val="Title"/>
    <w:basedOn w:val="1"/>
    <w:next w:val="1"/>
    <w:qFormat/>
    <w:uiPriority w:val="10"/>
    <w:pPr>
      <w:spacing w:after="0" w:line="240" w:lineRule="auto"/>
      <w:jc w:val="center"/>
    </w:pPr>
    <w:rPr>
      <w:rFonts w:ascii="Arial" w:hAnsi="Arial" w:eastAsia="Arial" w:cs="Arial"/>
      <w:b/>
      <w:bCs/>
      <w:sz w:val="24"/>
      <w:szCs w:val="24"/>
    </w:rPr>
  </w:style>
  <w:style w:type="table" w:styleId="44">
    <w:name w:val="Table Grid"/>
    <w:basedOn w:val="12"/>
    <w:qFormat/>
    <w:uiPriority w:val="3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customStyle="1" w:styleId="45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6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7">
    <w:name w:val="Table Normal1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48">
    <w:name w:val="Título 1 Car"/>
    <w:basedOn w:val="11"/>
    <w:qFormat/>
    <w:uiPriority w:val="9"/>
    <w:rPr>
      <w:rFonts w:ascii="Arial" w:hAnsi="Arial" w:eastAsia="Times New Roman" w:cs="Times New Roman"/>
      <w:b/>
      <w:szCs w:val="20"/>
      <w:lang w:val="es-ES" w:eastAsia="es-ES"/>
    </w:rPr>
  </w:style>
  <w:style w:type="character" w:customStyle="1" w:styleId="49">
    <w:name w:val="Título 2 Car"/>
    <w:basedOn w:val="11"/>
    <w:qFormat/>
    <w:uiPriority w:val="0"/>
    <w:rPr>
      <w:rFonts w:ascii="Garamond" w:hAnsi="Garamond" w:eastAsia="Times New Roman" w:cs="Arial"/>
      <w:b/>
      <w:bCs/>
      <w:sz w:val="24"/>
      <w:szCs w:val="20"/>
      <w:lang w:val="es-ES" w:eastAsia="es-ES"/>
    </w:rPr>
  </w:style>
  <w:style w:type="character" w:customStyle="1" w:styleId="50">
    <w:name w:val="Título 3 Car"/>
    <w:basedOn w:val="11"/>
    <w:qFormat/>
    <w:uiPriority w:val="0"/>
    <w:rPr>
      <w:rFonts w:ascii="Arial" w:hAnsi="Arial" w:eastAsia="Times New Roman" w:cs="Arial"/>
      <w:b/>
      <w:sz w:val="24"/>
      <w:szCs w:val="24"/>
      <w:lang w:val="es-ES" w:eastAsia="es-ES"/>
    </w:rPr>
  </w:style>
  <w:style w:type="character" w:customStyle="1" w:styleId="51">
    <w:name w:val="Título 4 Car"/>
    <w:basedOn w:val="11"/>
    <w:qFormat/>
    <w:uiPriority w:val="0"/>
    <w:rPr>
      <w:rFonts w:ascii="Arial" w:hAnsi="Arial" w:eastAsia="Times New Roman" w:cs="Arial"/>
      <w:b/>
      <w:bCs/>
      <w:sz w:val="24"/>
      <w:szCs w:val="24"/>
      <w:lang w:val="es-ES" w:eastAsia="es-ES"/>
    </w:rPr>
  </w:style>
  <w:style w:type="character" w:customStyle="1" w:styleId="52">
    <w:name w:val="Título 5 Car"/>
    <w:basedOn w:val="11"/>
    <w:qFormat/>
    <w:uiPriority w:val="0"/>
    <w:rPr>
      <w:rFonts w:ascii="Times New Roman" w:hAnsi="Times New Roman" w:eastAsia="Times New Roman" w:cs="Times New Roman"/>
      <w:b/>
      <w:bCs/>
      <w:sz w:val="24"/>
      <w:szCs w:val="24"/>
      <w:lang w:val="es-ES" w:eastAsia="es-ES"/>
    </w:rPr>
  </w:style>
  <w:style w:type="character" w:customStyle="1" w:styleId="53">
    <w:name w:val="Título 6 Car"/>
    <w:basedOn w:val="11"/>
    <w:qFormat/>
    <w:uiPriority w:val="9"/>
    <w:rPr>
      <w:rFonts w:ascii="Times New Roman" w:hAnsi="Times New Roman" w:eastAsia="Times New Roman" w:cs="Times New Roman"/>
      <w:b/>
      <w:szCs w:val="20"/>
      <w:lang w:val="es-ES" w:eastAsia="es-ES"/>
    </w:rPr>
  </w:style>
  <w:style w:type="character" w:customStyle="1" w:styleId="54">
    <w:name w:val="Título 7 Car"/>
    <w:basedOn w:val="11"/>
    <w:link w:val="8"/>
    <w:qFormat/>
    <w:uiPriority w:val="0"/>
    <w:rPr>
      <w:rFonts w:ascii="Arial" w:hAnsi="Arial" w:eastAsia="Times New Roman" w:cs="Arial"/>
      <w:b/>
      <w:bCs/>
      <w:sz w:val="24"/>
      <w:szCs w:val="24"/>
      <w:lang w:val="es-ES" w:eastAsia="es-ES"/>
    </w:rPr>
  </w:style>
  <w:style w:type="character" w:customStyle="1" w:styleId="55">
    <w:name w:val="Título 8 Car"/>
    <w:basedOn w:val="11"/>
    <w:link w:val="9"/>
    <w:qFormat/>
    <w:uiPriority w:val="0"/>
    <w:rPr>
      <w:rFonts w:ascii="Times New Roman" w:hAnsi="Times New Roman" w:eastAsia="Times New Roman" w:cs="Times New Roman"/>
      <w:i/>
      <w:sz w:val="24"/>
      <w:szCs w:val="20"/>
      <w:lang w:val="es-ES" w:eastAsia="es-ES"/>
    </w:rPr>
  </w:style>
  <w:style w:type="character" w:customStyle="1" w:styleId="56">
    <w:name w:val="Título 9 Car"/>
    <w:basedOn w:val="11"/>
    <w:link w:val="10"/>
    <w:qFormat/>
    <w:uiPriority w:val="0"/>
    <w:rPr>
      <w:rFonts w:ascii="Arial" w:hAnsi="Arial" w:eastAsia="Times New Roman" w:cs="Times New Roman"/>
      <w:szCs w:val="20"/>
      <w:lang w:val="es-ES" w:eastAsia="es-ES"/>
    </w:rPr>
  </w:style>
  <w:style w:type="character" w:customStyle="1" w:styleId="57">
    <w:name w:val="Sangría 3 de t. independiente Car"/>
    <w:basedOn w:val="11"/>
    <w:link w:val="30"/>
    <w:qFormat/>
    <w:uiPriority w:val="0"/>
    <w:rPr>
      <w:rFonts w:ascii="Arial" w:hAnsi="Arial" w:eastAsia="Times New Roman" w:cs="Times New Roman"/>
      <w:szCs w:val="20"/>
      <w:lang w:val="es-ES" w:eastAsia="es-ES"/>
    </w:rPr>
  </w:style>
  <w:style w:type="character" w:customStyle="1" w:styleId="58">
    <w:name w:val="Sangría de texto normal Car"/>
    <w:basedOn w:val="11"/>
    <w:link w:val="31"/>
    <w:qFormat/>
    <w:uiPriority w:val="0"/>
    <w:rPr>
      <w:rFonts w:ascii="Times New Roman" w:hAnsi="Times New Roman" w:eastAsia="Times New Roman" w:cs="Times New Roman"/>
      <w:spacing w:val="-2"/>
      <w:sz w:val="24"/>
      <w:szCs w:val="20"/>
      <w:lang w:eastAsia="es-ES"/>
    </w:rPr>
  </w:style>
  <w:style w:type="character" w:customStyle="1" w:styleId="59">
    <w:name w:val="Texto independiente 2 Car"/>
    <w:basedOn w:val="11"/>
    <w:link w:val="27"/>
    <w:qFormat/>
    <w:uiPriority w:val="0"/>
    <w:rPr>
      <w:rFonts w:ascii="Arial" w:hAnsi="Arial" w:eastAsia="Times New Roman" w:cs="Times New Roman"/>
      <w:b/>
      <w:spacing w:val="-3"/>
      <w:szCs w:val="20"/>
      <w:lang w:val="es-ES" w:eastAsia="es-ES"/>
    </w:rPr>
  </w:style>
  <w:style w:type="character" w:customStyle="1" w:styleId="60">
    <w:name w:val="Texto independiente Car"/>
    <w:basedOn w:val="11"/>
    <w:link w:val="40"/>
    <w:qFormat/>
    <w:uiPriority w:val="0"/>
    <w:rPr>
      <w:rFonts w:ascii="Arial" w:hAnsi="Arial" w:eastAsia="Times New Roman" w:cs="Times New Roman"/>
      <w:color w:val="0000FF"/>
      <w:szCs w:val="20"/>
    </w:rPr>
  </w:style>
  <w:style w:type="character" w:customStyle="1" w:styleId="61">
    <w:name w:val="Sangría 2 de t. independiente Car"/>
    <w:basedOn w:val="11"/>
    <w:link w:val="37"/>
    <w:qFormat/>
    <w:uiPriority w:val="0"/>
    <w:rPr>
      <w:rFonts w:ascii="Arial" w:hAnsi="Arial" w:eastAsia="Times New Roman" w:cs="Times New Roman"/>
      <w:spacing w:val="-3"/>
      <w:sz w:val="24"/>
      <w:szCs w:val="20"/>
      <w:lang w:eastAsia="es-ES"/>
    </w:rPr>
  </w:style>
  <w:style w:type="character" w:customStyle="1" w:styleId="62">
    <w:name w:val="Título Car"/>
    <w:basedOn w:val="11"/>
    <w:qFormat/>
    <w:uiPriority w:val="0"/>
    <w:rPr>
      <w:rFonts w:ascii="Arial" w:hAnsi="Arial" w:eastAsia="Times New Roman" w:cs="Times New Roman"/>
      <w:b/>
      <w:sz w:val="24"/>
      <w:szCs w:val="20"/>
      <w:lang w:val="es-MX" w:eastAsia="es-ES"/>
    </w:rPr>
  </w:style>
  <w:style w:type="character" w:customStyle="1" w:styleId="63">
    <w:name w:val="Cierre Car"/>
    <w:basedOn w:val="11"/>
    <w:link w:val="26"/>
    <w:qFormat/>
    <w:uiPriority w:val="0"/>
    <w:rPr>
      <w:rFonts w:ascii="Times New Roman" w:hAnsi="Times New Roman" w:eastAsia="Times New Roman" w:cs="Times New Roman"/>
      <w:sz w:val="20"/>
      <w:szCs w:val="20"/>
      <w:lang w:val="es-ES" w:eastAsia="es-ES"/>
    </w:rPr>
  </w:style>
  <w:style w:type="character" w:customStyle="1" w:styleId="64">
    <w:name w:val="Encabezado Car"/>
    <w:basedOn w:val="11"/>
    <w:link w:val="28"/>
    <w:qFormat/>
    <w:uiPriority w:val="99"/>
    <w:rPr>
      <w:rFonts w:ascii="Times New Roman" w:hAnsi="Times New Roman" w:eastAsia="Times New Roman" w:cs="Times New Roman"/>
      <w:sz w:val="24"/>
      <w:szCs w:val="20"/>
    </w:rPr>
  </w:style>
  <w:style w:type="character" w:customStyle="1" w:styleId="65">
    <w:name w:val="Pie de página Car"/>
    <w:basedOn w:val="11"/>
    <w:link w:val="36"/>
    <w:qFormat/>
    <w:uiPriority w:val="99"/>
    <w:rPr>
      <w:rFonts w:ascii="Times New Roman" w:hAnsi="Times New Roman" w:eastAsia="Times New Roman" w:cs="Times New Roman"/>
      <w:sz w:val="24"/>
      <w:szCs w:val="24"/>
      <w:lang w:val="es-ES" w:eastAsia="es-ES"/>
    </w:rPr>
  </w:style>
  <w:style w:type="character" w:customStyle="1" w:styleId="66">
    <w:name w:val="Texto independiente 3 Car"/>
    <w:basedOn w:val="11"/>
    <w:link w:val="41"/>
    <w:qFormat/>
    <w:uiPriority w:val="0"/>
    <w:rPr>
      <w:rFonts w:ascii="Times New Roman" w:hAnsi="Times New Roman" w:eastAsia="Times New Roman" w:cs="Times New Roman"/>
      <w:sz w:val="24"/>
      <w:szCs w:val="20"/>
      <w:lang w:val="es-ES" w:eastAsia="es-ES"/>
    </w:rPr>
  </w:style>
  <w:style w:type="paragraph" w:customStyle="1" w:styleId="67">
    <w:name w:val="Dirección interior"/>
    <w:basedOn w:val="1"/>
    <w:qFormat/>
    <w:uiPriority w:val="0"/>
    <w:pPr>
      <w:spacing w:after="0" w:line="240" w:lineRule="auto"/>
    </w:pPr>
    <w:rPr>
      <w:rFonts w:ascii="Arial" w:hAnsi="Arial" w:eastAsia="Times New Roman" w:cs="Times New Roman"/>
      <w:sz w:val="24"/>
      <w:szCs w:val="20"/>
      <w:lang w:val="es-ES" w:eastAsia="es-ES"/>
    </w:rPr>
  </w:style>
  <w:style w:type="character" w:customStyle="1" w:styleId="68">
    <w:name w:val="Texto de globo Car"/>
    <w:basedOn w:val="11"/>
    <w:link w:val="25"/>
    <w:qFormat/>
    <w:uiPriority w:val="99"/>
    <w:rPr>
      <w:rFonts w:ascii="Tahoma" w:hAnsi="Tahoma" w:eastAsia="Times New Roman" w:cs="Times New Roman"/>
      <w:sz w:val="16"/>
      <w:szCs w:val="16"/>
    </w:rPr>
  </w:style>
  <w:style w:type="paragraph" w:styleId="69">
    <w:name w:val="List Paragraph"/>
    <w:basedOn w:val="1"/>
    <w:link w:val="92"/>
    <w:qFormat/>
    <w:uiPriority w:val="34"/>
    <w:pPr>
      <w:spacing w:after="0" w:line="240" w:lineRule="auto"/>
      <w:ind w:left="708"/>
    </w:pPr>
    <w:rPr>
      <w:rFonts w:ascii="Times New Roman" w:hAnsi="Times New Roman" w:eastAsia="Times New Roman" w:cs="Times New Roman"/>
      <w:sz w:val="24"/>
      <w:szCs w:val="24"/>
      <w:lang w:val="es-ES" w:eastAsia="es-ES"/>
    </w:rPr>
  </w:style>
  <w:style w:type="paragraph" w:customStyle="1" w:styleId="70">
    <w:name w:val="Default"/>
    <w:qFormat/>
    <w:uiPriority w:val="99"/>
    <w:pPr>
      <w:autoSpaceDE w:val="0"/>
      <w:autoSpaceDN w:val="0"/>
      <w:adjustRightInd w:val="0"/>
      <w:spacing w:after="0" w:line="240" w:lineRule="auto"/>
    </w:pPr>
    <w:rPr>
      <w:rFonts w:ascii="KDLDKA+Arial" w:hAnsi="KDLDKA+Arial" w:eastAsia="Times New Roman" w:cs="Times New Roman"/>
      <w:color w:val="000000"/>
      <w:sz w:val="24"/>
      <w:szCs w:val="24"/>
      <w:lang w:val="es-ES" w:eastAsia="es-ES" w:bidi="ar-SA"/>
    </w:rPr>
  </w:style>
  <w:style w:type="character" w:customStyle="1" w:styleId="71">
    <w:name w:val="Texto nota pie Car"/>
    <w:basedOn w:val="11"/>
    <w:link w:val="21"/>
    <w:qFormat/>
    <w:uiPriority w:val="99"/>
    <w:rPr>
      <w:rFonts w:ascii="Times New Roman" w:hAnsi="Times New Roman" w:eastAsia="Times New Roman" w:cs="Times New Roman"/>
      <w:sz w:val="20"/>
      <w:szCs w:val="20"/>
      <w:lang w:val="es-ES" w:eastAsia="es-ES"/>
    </w:rPr>
  </w:style>
  <w:style w:type="character" w:customStyle="1" w:styleId="72">
    <w:name w:val="Subtítulo Car"/>
    <w:basedOn w:val="11"/>
    <w:qFormat/>
    <w:uiPriority w:val="0"/>
    <w:rPr>
      <w:rFonts w:ascii="Arial" w:hAnsi="Arial" w:eastAsia="Times New Roman" w:cs="Times New Roman"/>
      <w:b/>
      <w:sz w:val="24"/>
      <w:szCs w:val="20"/>
      <w:lang w:val="es-MX" w:eastAsia="es-CL"/>
    </w:rPr>
  </w:style>
  <w:style w:type="paragraph" w:customStyle="1" w:styleId="73">
    <w:name w:val="Estándar"/>
    <w:qFormat/>
    <w:uiPriority w:val="0"/>
    <w:pPr>
      <w:widowControl w:val="0"/>
      <w:spacing w:after="0" w:line="240" w:lineRule="auto"/>
    </w:pPr>
    <w:rPr>
      <w:rFonts w:ascii="Times New Roman" w:hAnsi="Times New Roman" w:eastAsia="Times New Roman" w:cs="Times New Roman"/>
      <w:color w:val="000000"/>
      <w:sz w:val="24"/>
      <w:szCs w:val="20"/>
      <w:lang w:eastAsia="es-CL" w:bidi="ar-SA"/>
    </w:rPr>
  </w:style>
  <w:style w:type="paragraph" w:customStyle="1" w:styleId="74">
    <w:name w:val="Texto independiente 21"/>
    <w:basedOn w:val="1"/>
    <w:qFormat/>
    <w:uiPriority w:val="0"/>
    <w:pPr>
      <w:spacing w:after="0" w:line="240" w:lineRule="auto"/>
      <w:jc w:val="both"/>
    </w:pPr>
    <w:rPr>
      <w:rFonts w:ascii="Arial" w:hAnsi="Arial" w:eastAsia="Times New Roman" w:cs="Times New Roman"/>
      <w:sz w:val="24"/>
      <w:szCs w:val="20"/>
      <w:lang w:eastAsia="es-ES"/>
    </w:rPr>
  </w:style>
  <w:style w:type="character" w:customStyle="1" w:styleId="75">
    <w:name w:val="Internet Link"/>
    <w:qFormat/>
    <w:uiPriority w:val="0"/>
    <w:rPr>
      <w:color w:val="0000FF"/>
      <w:u w:val="single"/>
      <w:lang w:val="en-US" w:eastAsia="en-US" w:bidi="en-US"/>
    </w:rPr>
  </w:style>
  <w:style w:type="paragraph" w:customStyle="1" w:styleId="76">
    <w:name w:val="Cita destacada1"/>
    <w:basedOn w:val="1"/>
    <w:next w:val="1"/>
    <w:link w:val="77"/>
    <w:qFormat/>
    <w:uiPriority w:val="0"/>
    <w:pPr>
      <w:pBdr>
        <w:bottom w:val="single" w:color="4F81BD" w:sz="4" w:space="4"/>
      </w:pBdr>
      <w:spacing w:before="200" w:after="280" w:line="240" w:lineRule="auto"/>
      <w:ind w:left="936" w:right="936"/>
    </w:pPr>
    <w:rPr>
      <w:rFonts w:ascii="Times New Roman" w:hAnsi="Times New Roman" w:eastAsia="Times New Roman" w:cs="Times New Roman"/>
      <w:b/>
      <w:bCs/>
      <w:i/>
      <w:iCs/>
      <w:color w:val="4F81BD"/>
      <w:sz w:val="24"/>
      <w:szCs w:val="24"/>
      <w:lang w:val="es-ES" w:eastAsia="es-ES"/>
    </w:rPr>
  </w:style>
  <w:style w:type="character" w:customStyle="1" w:styleId="77">
    <w:name w:val="Intense Quote Char"/>
    <w:link w:val="76"/>
    <w:qFormat/>
    <w:locked/>
    <w:uiPriority w:val="0"/>
    <w:rPr>
      <w:rFonts w:ascii="Times New Roman" w:hAnsi="Times New Roman" w:eastAsia="Times New Roman" w:cs="Times New Roman"/>
      <w:b/>
      <w:bCs/>
      <w:i/>
      <w:iCs/>
      <w:color w:val="4F81BD"/>
      <w:sz w:val="24"/>
      <w:szCs w:val="24"/>
      <w:lang w:val="es-ES" w:eastAsia="es-ES"/>
    </w:rPr>
  </w:style>
  <w:style w:type="paragraph" w:customStyle="1" w:styleId="78">
    <w:name w:val="Párrafo de lista1"/>
    <w:basedOn w:val="1"/>
    <w:qFormat/>
    <w:uiPriority w:val="0"/>
    <w:pPr>
      <w:spacing w:after="0" w:line="240" w:lineRule="auto"/>
      <w:ind w:left="720"/>
    </w:pPr>
    <w:rPr>
      <w:rFonts w:ascii="Times New Roman" w:hAnsi="Times New Roman" w:eastAsia="Times New Roman" w:cs="Times New Roman"/>
      <w:sz w:val="24"/>
      <w:szCs w:val="24"/>
      <w:lang w:val="es-ES" w:eastAsia="es-ES"/>
    </w:rPr>
  </w:style>
  <w:style w:type="character" w:customStyle="1" w:styleId="79">
    <w:name w:val="Subtitle Char"/>
    <w:qFormat/>
    <w:locked/>
    <w:uiPriority w:val="0"/>
    <w:rPr>
      <w:rFonts w:ascii="Cambria" w:hAnsi="Cambria" w:cs="Times New Roman"/>
      <w:i/>
      <w:iCs/>
      <w:color w:val="4F81BD"/>
      <w:spacing w:val="15"/>
      <w:sz w:val="24"/>
      <w:szCs w:val="24"/>
    </w:rPr>
  </w:style>
  <w:style w:type="character" w:customStyle="1" w:styleId="80">
    <w:name w:val="Footnote Text Char"/>
    <w:semiHidden/>
    <w:qFormat/>
    <w:locked/>
    <w:uiPriority w:val="0"/>
    <w:rPr>
      <w:rFonts w:ascii="Arial" w:hAnsi="Arial" w:cs="Arial"/>
      <w:spacing w:val="20"/>
      <w:lang w:val="es-CL"/>
    </w:rPr>
  </w:style>
  <w:style w:type="character" w:customStyle="1" w:styleId="81">
    <w:name w:val="Texto sin formato Car"/>
    <w:basedOn w:val="11"/>
    <w:link w:val="42"/>
    <w:qFormat/>
    <w:uiPriority w:val="99"/>
    <w:rPr>
      <w:rFonts w:ascii="Consolas" w:hAnsi="Consolas" w:eastAsia="Calibri" w:cs="Times New Roman"/>
      <w:sz w:val="21"/>
      <w:szCs w:val="21"/>
    </w:rPr>
  </w:style>
  <w:style w:type="character" w:customStyle="1" w:styleId="82">
    <w:name w:val="Header Char"/>
    <w:qFormat/>
    <w:locked/>
    <w:uiPriority w:val="0"/>
    <w:rPr>
      <w:rFonts w:cs="Times New Roman"/>
      <w:sz w:val="24"/>
      <w:szCs w:val="24"/>
    </w:rPr>
  </w:style>
  <w:style w:type="paragraph" w:customStyle="1" w:styleId="83">
    <w:name w:val="Text body"/>
    <w:basedOn w:val="70"/>
    <w:qFormat/>
    <w:uiPriority w:val="0"/>
    <w:pPr>
      <w:tabs>
        <w:tab w:val="left" w:pos="709"/>
      </w:tabs>
      <w:suppressAutoHyphens/>
      <w:autoSpaceDE/>
      <w:autoSpaceDN/>
      <w:adjustRightInd/>
      <w:spacing w:line="200" w:lineRule="atLeast"/>
      <w:jc w:val="both"/>
    </w:pPr>
    <w:rPr>
      <w:rFonts w:ascii="Arial" w:hAnsi="Arial"/>
      <w:color w:val="00000A"/>
      <w:szCs w:val="20"/>
    </w:rPr>
  </w:style>
  <w:style w:type="paragraph" w:customStyle="1" w:styleId="84">
    <w:name w:val="Style-2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 w:bidi="ar-SA"/>
    </w:rPr>
  </w:style>
  <w:style w:type="paragraph" w:customStyle="1" w:styleId="85">
    <w:name w:val="ListStyle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 w:bidi="ar-SA"/>
    </w:rPr>
  </w:style>
  <w:style w:type="paragraph" w:customStyle="1" w:styleId="86">
    <w:name w:val="Style-8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 w:bidi="ar-SA"/>
    </w:rPr>
  </w:style>
  <w:style w:type="paragraph" w:customStyle="1" w:styleId="87">
    <w:name w:val="Style-9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 w:bidi="ar-SA"/>
    </w:rPr>
  </w:style>
  <w:style w:type="paragraph" w:customStyle="1" w:styleId="88">
    <w:name w:val="Style-10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 w:bidi="ar-SA"/>
    </w:rPr>
  </w:style>
  <w:style w:type="paragraph" w:customStyle="1" w:styleId="89">
    <w:name w:val="Style-24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 w:bidi="ar-SA"/>
    </w:rPr>
  </w:style>
  <w:style w:type="paragraph" w:customStyle="1" w:styleId="90">
    <w:name w:val="Sangría 3 de t. independiente1"/>
    <w:basedOn w:val="1"/>
    <w:qFormat/>
    <w:uiPriority w:val="0"/>
    <w:pPr>
      <w:overflowPunct w:val="0"/>
      <w:autoSpaceDE w:val="0"/>
      <w:autoSpaceDN w:val="0"/>
      <w:adjustRightInd w:val="0"/>
      <w:spacing w:after="0" w:line="240" w:lineRule="auto"/>
      <w:ind w:left="708"/>
      <w:jc w:val="both"/>
      <w:textAlignment w:val="baseline"/>
    </w:pPr>
    <w:rPr>
      <w:rFonts w:ascii="Arial" w:hAnsi="Arial" w:eastAsia="Times New Roman" w:cs="Times New Roman"/>
      <w:sz w:val="24"/>
      <w:szCs w:val="20"/>
      <w:lang w:eastAsia="es-ES"/>
    </w:rPr>
  </w:style>
  <w:style w:type="character" w:customStyle="1" w:styleId="91">
    <w:name w:val="Texto nota al final Car"/>
    <w:basedOn w:val="11"/>
    <w:link w:val="22"/>
    <w:qFormat/>
    <w:uiPriority w:val="0"/>
    <w:rPr>
      <w:rFonts w:ascii="Times New Roman" w:hAnsi="Times New Roman" w:eastAsia="Times New Roman" w:cs="Times New Roman"/>
      <w:sz w:val="20"/>
      <w:szCs w:val="20"/>
      <w:lang w:val="es-ES" w:eastAsia="es-ES"/>
    </w:rPr>
  </w:style>
  <w:style w:type="character" w:customStyle="1" w:styleId="92">
    <w:name w:val="Párrafo de lista Car"/>
    <w:link w:val="69"/>
    <w:qFormat/>
    <w:uiPriority w:val="34"/>
    <w:rPr>
      <w:rFonts w:ascii="Times New Roman" w:hAnsi="Times New Roman" w:eastAsia="Times New Roman" w:cs="Times New Roman"/>
      <w:sz w:val="24"/>
      <w:szCs w:val="24"/>
      <w:lang w:val="es-ES" w:eastAsia="es-ES"/>
    </w:rPr>
  </w:style>
  <w:style w:type="character" w:customStyle="1" w:styleId="93">
    <w:name w:val="Texto comentario Car"/>
    <w:basedOn w:val="11"/>
    <w:link w:val="24"/>
    <w:qFormat/>
    <w:uiPriority w:val="99"/>
    <w:rPr>
      <w:rFonts w:ascii="Calibri" w:hAnsi="Calibri" w:eastAsia="Calibri" w:cs="Times New Roman"/>
      <w:sz w:val="20"/>
      <w:szCs w:val="20"/>
    </w:rPr>
  </w:style>
  <w:style w:type="character" w:customStyle="1" w:styleId="94">
    <w:name w:val="Asunto del comentario Car"/>
    <w:basedOn w:val="93"/>
    <w:link w:val="23"/>
    <w:qFormat/>
    <w:uiPriority w:val="99"/>
    <w:rPr>
      <w:rFonts w:ascii="Calibri" w:hAnsi="Calibri" w:eastAsia="Calibri" w:cs="Times New Roman"/>
      <w:b/>
      <w:bCs/>
      <w:sz w:val="20"/>
      <w:szCs w:val="20"/>
      <w:lang w:val="es-ES" w:eastAsia="es-ES"/>
    </w:rPr>
  </w:style>
  <w:style w:type="paragraph" w:customStyle="1" w:styleId="95">
    <w:name w:val="Estilo Título 1 + Negrita"/>
    <w:link w:val="96"/>
    <w:autoRedefine/>
    <w:qFormat/>
    <w:uiPriority w:val="0"/>
    <w:pPr>
      <w:tabs>
        <w:tab w:val="left" w:pos="709"/>
      </w:tabs>
      <w:spacing w:after="200" w:line="276" w:lineRule="auto"/>
    </w:pPr>
    <w:rPr>
      <w:rFonts w:ascii="Calibri" w:hAnsi="Calibri" w:eastAsia="Calibri" w:cs="Calibri"/>
      <w:bCs/>
      <w:snapToGrid w:val="0"/>
      <w:spacing w:val="-3"/>
      <w:sz w:val="24"/>
      <w:szCs w:val="24"/>
      <w:lang w:eastAsia="en-US" w:bidi="ar-SA"/>
    </w:rPr>
  </w:style>
  <w:style w:type="character" w:customStyle="1" w:styleId="96">
    <w:name w:val="Estilo Título 1 + Negrita Car"/>
    <w:link w:val="95"/>
    <w:qFormat/>
    <w:uiPriority w:val="0"/>
    <w:rPr>
      <w:rFonts w:ascii="Arial" w:hAnsi="Arial" w:eastAsia="Times New Roman" w:cs="Times New Roman"/>
      <w:b/>
      <w:bCs/>
      <w:snapToGrid w:val="0"/>
      <w:spacing w:val="-3"/>
      <w:sz w:val="24"/>
      <w:szCs w:val="24"/>
    </w:rPr>
  </w:style>
  <w:style w:type="paragraph" w:styleId="97">
    <w:name w:val="No Spacing"/>
    <w:link w:val="98"/>
    <w:qFormat/>
    <w:uiPriority w:val="1"/>
    <w:pPr>
      <w:widowControl w:val="0"/>
      <w:spacing w:after="0" w:line="240" w:lineRule="auto"/>
    </w:pPr>
    <w:rPr>
      <w:rFonts w:ascii="Calibri" w:hAnsi="Calibri" w:eastAsia="Calibri" w:cs="Times New Roman"/>
      <w:sz w:val="22"/>
      <w:szCs w:val="22"/>
      <w:lang w:val="en-US" w:eastAsia="es-CL" w:bidi="ar-SA"/>
    </w:rPr>
  </w:style>
  <w:style w:type="character" w:customStyle="1" w:styleId="98">
    <w:name w:val="Sin espaciado Car"/>
    <w:link w:val="97"/>
    <w:qFormat/>
    <w:uiPriority w:val="1"/>
    <w:rPr>
      <w:rFonts w:ascii="Calibri" w:hAnsi="Calibri" w:eastAsia="Calibri" w:cs="Times New Roman"/>
      <w:lang w:val="en-US"/>
    </w:rPr>
  </w:style>
  <w:style w:type="character" w:customStyle="1" w:styleId="99">
    <w:name w:val="HTML con formato previo Car"/>
    <w:basedOn w:val="11"/>
    <w:link w:val="29"/>
    <w:qFormat/>
    <w:uiPriority w:val="99"/>
    <w:rPr>
      <w:rFonts w:ascii="Courier New" w:hAnsi="Courier New" w:eastAsia="Times New Roman" w:cs="Times New Roman"/>
      <w:sz w:val="20"/>
      <w:szCs w:val="20"/>
      <w:lang w:val="es-ES" w:eastAsia="es-ES"/>
    </w:rPr>
  </w:style>
  <w:style w:type="paragraph" w:customStyle="1" w:styleId="100">
    <w:name w:val="Style1"/>
    <w:basedOn w:val="1"/>
    <w:qFormat/>
    <w:uiPriority w:val="99"/>
    <w:pPr>
      <w:widowControl w:val="0"/>
      <w:autoSpaceDE w:val="0"/>
      <w:autoSpaceDN w:val="0"/>
      <w:adjustRightInd w:val="0"/>
      <w:spacing w:after="0" w:line="276" w:lineRule="exact"/>
      <w:jc w:val="center"/>
    </w:pPr>
    <w:rPr>
      <w:rFonts w:ascii="Arial" w:hAnsi="Arial" w:eastAsia="Times New Roman" w:cs="Arial"/>
      <w:sz w:val="24"/>
      <w:szCs w:val="24"/>
      <w:lang w:val="es-ES" w:eastAsia="es-ES"/>
    </w:rPr>
  </w:style>
  <w:style w:type="table" w:customStyle="1" w:styleId="101">
    <w:name w:val="Tabla con cuadrícula1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2">
    <w:name w:val="Tabla con cuadrícula2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3">
    <w:name w:val="Tabla con cuadrícula3"/>
    <w:basedOn w:val="12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4">
    <w:name w:val="criterios1"/>
    <w:basedOn w:val="11"/>
    <w:qFormat/>
    <w:uiPriority w:val="0"/>
    <w:rPr>
      <w:rFonts w:hint="default" w:ascii="Verdana" w:hAnsi="Verdana"/>
      <w:color w:val="333333"/>
      <w:sz w:val="18"/>
      <w:szCs w:val="18"/>
    </w:rPr>
  </w:style>
  <w:style w:type="paragraph" w:customStyle="1" w:styleId="105">
    <w:name w:val="m_8150369874644194345m_-2776195427242806882gmail-msolist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106">
    <w:name w:val="apple-converted-space"/>
    <w:basedOn w:val="11"/>
    <w:qFormat/>
    <w:uiPriority w:val="0"/>
  </w:style>
  <w:style w:type="table" w:customStyle="1" w:styleId="107">
    <w:name w:val="Tabla con cuadrícula4"/>
    <w:basedOn w:val="12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customStyle="1" w:styleId="108">
    <w:name w:val="[Párrafo básico]"/>
    <w:basedOn w:val="1"/>
    <w:qFormat/>
    <w:uiPriority w:val="99"/>
    <w:pPr>
      <w:widowControl w:val="0"/>
      <w:autoSpaceDE w:val="0"/>
      <w:autoSpaceDN w:val="0"/>
      <w:adjustRightInd w:val="0"/>
      <w:spacing w:after="0" w:line="288" w:lineRule="auto"/>
    </w:pPr>
    <w:rPr>
      <w:rFonts w:ascii="MinionPro-Regular" w:hAnsi="MinionPro-Regular" w:eastAsia="MS Mincho" w:cs="MinionPro-Regular"/>
      <w:color w:val="000000"/>
      <w:sz w:val="24"/>
      <w:szCs w:val="24"/>
      <w:lang w:eastAsia="es-ES"/>
    </w:rPr>
  </w:style>
  <w:style w:type="table" w:customStyle="1" w:styleId="109">
    <w:name w:val="Tabla con cuadrícula5"/>
    <w:basedOn w:val="12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customStyle="1" w:styleId="110">
    <w:name w:val="Tabla con cuadrícula21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1">
    <w:name w:val="Encabezamiento"/>
    <w:basedOn w:val="1"/>
    <w:qFormat/>
    <w:uiPriority w:val="0"/>
    <w:pPr>
      <w:tabs>
        <w:tab w:val="center" w:pos="4252"/>
        <w:tab w:val="right" w:pos="8504"/>
      </w:tabs>
      <w:suppressAutoHyphens/>
      <w:overflowPunct w:val="0"/>
      <w:spacing w:after="0" w:line="240" w:lineRule="auto"/>
      <w:jc w:val="both"/>
    </w:pPr>
    <w:rPr>
      <w:rFonts w:ascii="Comic Sans MS" w:hAnsi="Comic Sans MS" w:eastAsia="Times New Roman" w:cs="Times New Roman"/>
      <w:color w:val="00000A"/>
      <w:sz w:val="24"/>
      <w:szCs w:val="24"/>
      <w:lang w:val="es-ES" w:eastAsia="es-ES"/>
    </w:rPr>
  </w:style>
  <w:style w:type="table" w:customStyle="1" w:styleId="112">
    <w:name w:val="Tabla con cuadrícula22"/>
    <w:basedOn w:val="12"/>
    <w:qFormat/>
    <w:uiPriority w:val="39"/>
    <w:pPr>
      <w:spacing w:after="0" w:line="240" w:lineRule="auto"/>
    </w:pPr>
    <w:rPr>
      <w:rFonts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">
    <w:name w:val="Tabla con cuadrícula31"/>
    <w:basedOn w:val="12"/>
    <w:qFormat/>
    <w:uiPriority w:val="39"/>
    <w:pPr>
      <w:spacing w:after="0" w:line="240" w:lineRule="auto"/>
    </w:pPr>
    <w:rPr>
      <w:rFonts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">
    <w:name w:val="Tabla con cuadrícula6"/>
    <w:basedOn w:val="12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">
    <w:name w:val="Tabla con cuadrícula7"/>
    <w:basedOn w:val="12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customStyle="1" w:styleId="116">
    <w:name w:val="Tabla con cuadrícula11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7">
    <w:name w:val="Tabla con cuadrícula23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8">
    <w:name w:val="Tabla con cuadrícula32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9">
    <w:name w:val="Tabla con cuadrícula41"/>
    <w:basedOn w:val="12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customStyle="1" w:styleId="120">
    <w:name w:val="Tabla con cuadrícula51"/>
    <w:basedOn w:val="12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customStyle="1" w:styleId="121">
    <w:name w:val="Tabla con cuadrícula211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2">
    <w:name w:val="Tabla con cuadrícula221"/>
    <w:basedOn w:val="12"/>
    <w:qFormat/>
    <w:uiPriority w:val="39"/>
    <w:pPr>
      <w:spacing w:after="0" w:line="240" w:lineRule="auto"/>
    </w:pPr>
    <w:rPr>
      <w:rFonts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3">
    <w:name w:val="Tabla con cuadrícula311"/>
    <w:basedOn w:val="12"/>
    <w:qFormat/>
    <w:uiPriority w:val="39"/>
    <w:pPr>
      <w:spacing w:after="0" w:line="240" w:lineRule="auto"/>
    </w:pPr>
    <w:rPr>
      <w:rFonts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4">
    <w:name w:val="Tabla con cuadrícula61"/>
    <w:basedOn w:val="12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s-ES" w:eastAsia="es-E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25">
    <w:name w:val="il"/>
    <w:basedOn w:val="11"/>
    <w:qFormat/>
    <w:uiPriority w:val="0"/>
  </w:style>
  <w:style w:type="table" w:customStyle="1" w:styleId="126">
    <w:name w:val="Tabla con cuadrícula9"/>
    <w:basedOn w:val="12"/>
    <w:qFormat/>
    <w:uiPriority w:val="59"/>
    <w:pPr>
      <w:spacing w:after="0" w:line="240" w:lineRule="auto"/>
    </w:pPr>
    <w:rPr>
      <w:rFonts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27">
    <w:name w:val="msonormal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128">
    <w:name w:val="xl63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10"/>
      <w:szCs w:val="10"/>
    </w:rPr>
  </w:style>
  <w:style w:type="paragraph" w:customStyle="1" w:styleId="129">
    <w:name w:val="xl64"/>
    <w:basedOn w:val="1"/>
    <w:qFormat/>
    <w:uiPriority w:val="0"/>
    <w:pPr>
      <w:pBdr>
        <w:top w:val="single" w:color="auto" w:sz="8" w:space="0"/>
        <w:left w:val="single" w:color="auto" w:sz="8" w:space="0"/>
        <w:bottom w:val="single" w:color="auto" w:sz="8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0">
    <w:name w:val="xl65"/>
    <w:basedOn w:val="1"/>
    <w:qFormat/>
    <w:uiPriority w:val="0"/>
    <w:pPr>
      <w:pBdr>
        <w:left w:val="single" w:color="auto" w:sz="8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1">
    <w:name w:val="xl66"/>
    <w:basedOn w:val="1"/>
    <w:qFormat/>
    <w:uiPriority w:val="0"/>
    <w:pPr>
      <w:pBdr>
        <w:top w:val="single" w:color="auto" w:sz="8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2">
    <w:name w:val="xl67"/>
    <w:basedOn w:val="1"/>
    <w:qFormat/>
    <w:uiPriority w:val="0"/>
    <w:pPr>
      <w:pBdr>
        <w:top w:val="single" w:color="auto" w:sz="8" w:space="0"/>
        <w:left w:val="single" w:color="auto" w:sz="8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3">
    <w:name w:val="xl68"/>
    <w:basedOn w:val="1"/>
    <w:qFormat/>
    <w:uiPriority w:val="0"/>
    <w:pPr>
      <w:pBdr>
        <w:top w:val="single" w:color="auto" w:sz="8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4">
    <w:name w:val="xl69"/>
    <w:basedOn w:val="1"/>
    <w:qFormat/>
    <w:uiPriority w:val="0"/>
    <w:pPr>
      <w:pBdr>
        <w:top w:val="single" w:color="auto" w:sz="8" w:space="0"/>
        <w:left w:val="single" w:color="auto" w:sz="4" w:space="0"/>
        <w:bottom w:val="single" w:color="auto" w:sz="4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5">
    <w:name w:val="xl70"/>
    <w:basedOn w:val="1"/>
    <w:qFormat/>
    <w:uiPriority w:val="0"/>
    <w:pPr>
      <w:pBdr>
        <w:top w:val="single" w:color="auto" w:sz="4" w:space="0"/>
        <w:left w:val="single" w:color="auto" w:sz="8" w:space="0"/>
        <w:bottom w:val="single" w:color="auto" w:sz="8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6">
    <w:name w:val="xl71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8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7">
    <w:name w:val="xl72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8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8">
    <w:name w:val="xl73"/>
    <w:basedOn w:val="1"/>
    <w:qFormat/>
    <w:uiPriority w:val="0"/>
    <w:pPr>
      <w:pBdr>
        <w:top w:val="single" w:color="auto" w:sz="8" w:space="0"/>
        <w:left w:val="single" w:color="auto" w:sz="8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39">
    <w:name w:val="xl74"/>
    <w:basedOn w:val="1"/>
    <w:qFormat/>
    <w:uiPriority w:val="0"/>
    <w:pPr>
      <w:pBdr>
        <w:top w:val="single" w:color="auto" w:sz="8" w:space="0"/>
        <w:left w:val="single" w:color="auto" w:sz="8" w:space="0"/>
        <w:bottom w:val="single" w:color="auto" w:sz="8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0">
    <w:name w:val="xl75"/>
    <w:basedOn w:val="1"/>
    <w:qFormat/>
    <w:uiPriority w:val="0"/>
    <w:pPr>
      <w:pBdr>
        <w:top w:val="single" w:color="auto" w:sz="8" w:space="0"/>
        <w:left w:val="single" w:color="auto" w:sz="4" w:space="0"/>
        <w:bottom w:val="single" w:color="auto" w:sz="8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1">
    <w:name w:val="xl76"/>
    <w:basedOn w:val="1"/>
    <w:qFormat/>
    <w:uiPriority w:val="0"/>
    <w:pPr>
      <w:pBdr>
        <w:top w:val="single" w:color="auto" w:sz="8" w:space="0"/>
        <w:left w:val="single" w:color="auto" w:sz="4" w:space="0"/>
        <w:bottom w:val="single" w:color="auto" w:sz="8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2">
    <w:name w:val="xl77"/>
    <w:basedOn w:val="1"/>
    <w:qFormat/>
    <w:uiPriority w:val="0"/>
    <w:pPr>
      <w:pBdr>
        <w:left w:val="single" w:color="auto" w:sz="8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3">
    <w:name w:val="xl78"/>
    <w:basedOn w:val="1"/>
    <w:qFormat/>
    <w:uiPriority w:val="0"/>
    <w:pPr>
      <w:pBdr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4">
    <w:name w:val="xl79"/>
    <w:basedOn w:val="1"/>
    <w:qFormat/>
    <w:uiPriority w:val="0"/>
    <w:pPr>
      <w:pBdr>
        <w:left w:val="single" w:color="auto" w:sz="4" w:space="0"/>
        <w:bottom w:val="single" w:color="auto" w:sz="4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5">
    <w:name w:val="xl80"/>
    <w:basedOn w:val="1"/>
    <w:qFormat/>
    <w:uiPriority w:val="0"/>
    <w:pPr>
      <w:pBdr>
        <w:top w:val="single" w:color="auto" w:sz="4" w:space="0"/>
        <w:left w:val="single" w:color="auto" w:sz="8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6">
    <w:name w:val="xl81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7">
    <w:name w:val="xl82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8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8">
    <w:name w:val="xl83"/>
    <w:basedOn w:val="1"/>
    <w:qFormat/>
    <w:uiPriority w:val="0"/>
    <w:pPr>
      <w:pBdr>
        <w:top w:val="single" w:color="auto" w:sz="4" w:space="0"/>
        <w:left w:val="single" w:color="auto" w:sz="8" w:space="0"/>
        <w:bottom w:val="single" w:color="auto" w:sz="8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49">
    <w:name w:val="xl84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8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50">
    <w:name w:val="xl85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8" w:space="0"/>
        <w:right w:val="single" w:color="auto" w:sz="8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51">
    <w:name w:val="xl86"/>
    <w:basedOn w:val="1"/>
    <w:qFormat/>
    <w:uiPriority w:val="0"/>
    <w:pPr>
      <w:pBdr>
        <w:top w:val="single" w:color="auto" w:sz="4" w:space="0"/>
        <w:left w:val="single" w:color="auto" w:sz="8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52">
    <w:name w:val="xl87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53">
    <w:name w:val="xl88"/>
    <w:basedOn w:val="1"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54">
    <w:name w:val="xl89"/>
    <w:basedOn w:val="1"/>
    <w:qFormat/>
    <w:uiPriority w:val="0"/>
    <w:pPr>
      <w:pBdr>
        <w:top w:val="single" w:color="auto" w:sz="8" w:space="0"/>
        <w:left w:val="single" w:color="auto" w:sz="8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55">
    <w:name w:val="xl90"/>
    <w:basedOn w:val="1"/>
    <w:qFormat/>
    <w:uiPriority w:val="0"/>
    <w:pPr>
      <w:pBdr>
        <w:top w:val="single" w:color="auto" w:sz="8" w:space="0"/>
        <w:left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paragraph" w:customStyle="1" w:styleId="156">
    <w:name w:val="xl91"/>
    <w:basedOn w:val="1"/>
    <w:qFormat/>
    <w:uiPriority w:val="0"/>
    <w:pPr>
      <w:pBdr>
        <w:top w:val="single" w:color="auto" w:sz="8" w:space="0"/>
        <w:left w:val="single" w:color="auto" w:sz="4" w:space="0"/>
        <w:right w:val="single" w:color="auto" w:sz="8" w:space="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eastAsia="Times New Roman" w:cs="Times New Roman"/>
      <w:color w:val="000000"/>
      <w:sz w:val="10"/>
      <w:szCs w:val="10"/>
    </w:rPr>
  </w:style>
  <w:style w:type="table" w:customStyle="1" w:styleId="157">
    <w:name w:val="Tabla con cuadrícula12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8">
    <w:name w:val="Tabla con cuadrícula13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9">
    <w:name w:val="24"/>
    <w:basedOn w:val="12"/>
    <w:qFormat/>
    <w:uiPriority w:val="0"/>
    <w:pPr>
      <w:spacing w:after="0" w:line="240" w:lineRule="auto"/>
    </w:pPr>
    <w:rPr>
      <w:sz w:val="20"/>
      <w:szCs w:val="20"/>
      <w:lang w:val="es-ES"/>
    </w:rPr>
    <w:tblPr>
      <w:tblCellMar>
        <w:left w:w="115" w:type="dxa"/>
        <w:right w:w="115" w:type="dxa"/>
      </w:tblCellMar>
    </w:tblPr>
  </w:style>
  <w:style w:type="table" w:customStyle="1" w:styleId="160">
    <w:name w:val="23"/>
    <w:basedOn w:val="12"/>
    <w:qFormat/>
    <w:uiPriority w:val="0"/>
    <w:pPr>
      <w:spacing w:after="0" w:line="240" w:lineRule="auto"/>
    </w:pPr>
    <w:rPr>
      <w:sz w:val="20"/>
      <w:szCs w:val="20"/>
      <w:lang w:val="es-ES"/>
    </w:rPr>
    <w:tblPr>
      <w:tblCellMar>
        <w:left w:w="115" w:type="dxa"/>
        <w:right w:w="115" w:type="dxa"/>
      </w:tblCellMar>
    </w:tblPr>
  </w:style>
  <w:style w:type="character" w:customStyle="1" w:styleId="161">
    <w:name w:val="Mención sin resolver1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162">
    <w:name w:val="52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63">
    <w:name w:val="51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64">
    <w:name w:val="50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65">
    <w:name w:val="49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66">
    <w:name w:val="48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67">
    <w:name w:val="47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68">
    <w:name w:val="46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69">
    <w:name w:val="45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70">
    <w:name w:val="4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71">
    <w:name w:val="4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72">
    <w:name w:val="42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73">
    <w:name w:val="41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74">
    <w:name w:val="40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75">
    <w:name w:val="39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76">
    <w:name w:val="38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77">
    <w:name w:val="37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78">
    <w:name w:val="36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79">
    <w:name w:val="35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80">
    <w:name w:val="34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81">
    <w:name w:val="3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82">
    <w:name w:val="3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83">
    <w:name w:val="31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84">
    <w:name w:val="30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85">
    <w:name w:val="28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86">
    <w:name w:val="27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87">
    <w:name w:val="26"/>
    <w:basedOn w:val="46"/>
    <w:qFormat/>
    <w:uiPriority w:val="0"/>
    <w:tblPr>
      <w:tblCellMar>
        <w:left w:w="115" w:type="dxa"/>
        <w:right w:w="115" w:type="dxa"/>
      </w:tblCellMar>
    </w:tblPr>
  </w:style>
  <w:style w:type="character" w:customStyle="1" w:styleId="188">
    <w:name w:val="Mención sin resolver2"/>
    <w:basedOn w:val="11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189">
    <w:name w:val="Revision"/>
    <w:hidden/>
    <w:semiHidden/>
    <w:qFormat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es-CL" w:eastAsia="es-CL" w:bidi="ar-SA"/>
    </w:rPr>
  </w:style>
  <w:style w:type="character" w:customStyle="1" w:styleId="190">
    <w:name w:val="Mención sin resolver3"/>
    <w:basedOn w:val="11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191">
    <w:name w:val="Mención sin resolver4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192">
    <w:name w:val="25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93">
    <w:name w:val="2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94">
    <w:name w:val="21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195">
    <w:name w:val="20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96">
    <w:name w:val="19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97">
    <w:name w:val="18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198">
    <w:name w:val="17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99">
    <w:name w:val="16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0">
    <w:name w:val="15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1">
    <w:name w:val="14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2">
    <w:name w:val="13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3">
    <w:name w:val="12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4">
    <w:name w:val="11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05">
    <w:name w:val="10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6">
    <w:name w:val="9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7">
    <w:name w:val="8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8">
    <w:name w:val="7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9">
    <w:name w:val="6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0">
    <w:name w:val="5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1">
    <w:name w:val="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2">
    <w:name w:val="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3">
    <w:name w:val="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4">
    <w:name w:val="1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5">
    <w:name w:val="29"/>
    <w:basedOn w:val="46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216">
    <w:name w:val="_Style 22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7">
    <w:name w:val="_Style 22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8">
    <w:name w:val="_Style 22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19">
    <w:name w:val="_Style 225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20">
    <w:name w:val="_Style 226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21">
    <w:name w:val="_Style 227"/>
    <w:basedOn w:val="46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222">
    <w:name w:val="_Style 228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23">
    <w:name w:val="_Style 229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4">
    <w:name w:val="_Style 230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5">
    <w:name w:val="_Style 231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6">
    <w:name w:val="_Style 232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7">
    <w:name w:val="_Style 233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8">
    <w:name w:val="_Style 23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29">
    <w:name w:val="_Style 235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30">
    <w:name w:val="_Style 236"/>
    <w:basedOn w:val="46"/>
    <w:qFormat/>
    <w:uiPriority w:val="0"/>
    <w:pPr>
      <w:spacing w:line="240" w:lineRule="auto"/>
      <w:jc w:val="both"/>
    </w:pPr>
    <w:rPr>
      <w:rFonts w:ascii="Cambria" w:hAnsi="Cambria" w:eastAsia="Cambria" w:cs="Cambria"/>
    </w:rPr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31">
    <w:name w:val="_Style 237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32">
    <w:name w:val="_Style 238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33">
    <w:name w:val="_Style 239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34">
    <w:name w:val="_Style 240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35">
    <w:name w:val="_Style 241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36">
    <w:name w:val="_Style 242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37">
    <w:name w:val="_Style 24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38">
    <w:name w:val="_Style 24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39">
    <w:name w:val="_Style 245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40">
    <w:name w:val="_Style 246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41">
    <w:name w:val="_Style 247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42">
    <w:name w:val="_Style 248"/>
    <w:basedOn w:val="46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243">
    <w:name w:val="_Style 249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44">
    <w:name w:val="_Style 250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5">
    <w:name w:val="_Style 251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6">
    <w:name w:val="_Style 252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7">
    <w:name w:val="_Style 253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8">
    <w:name w:val="_Style 254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9">
    <w:name w:val="_Style 255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0">
    <w:name w:val="_Style 256"/>
    <w:basedOn w:val="46"/>
    <w:qFormat/>
    <w:uiPriority w:val="0"/>
    <w:pPr>
      <w:spacing w:line="240" w:lineRule="auto"/>
      <w:jc w:val="both"/>
    </w:pPr>
    <w:rPr>
      <w:rFonts w:ascii="Cambria" w:hAnsi="Cambria" w:eastAsia="Cambria" w:cs="Cambria"/>
    </w:rPr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51">
    <w:name w:val="_Style 257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2">
    <w:name w:val="_Style 258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3">
    <w:name w:val="_Style 259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4">
    <w:name w:val="_Style 260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5">
    <w:name w:val="_Style 261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56">
    <w:name w:val="_Style 26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7">
    <w:name w:val="_Style 26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8">
    <w:name w:val="_Style 26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59">
    <w:name w:val="_Style 265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60">
    <w:name w:val="_Style 266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61">
    <w:name w:val="_Style 267"/>
    <w:basedOn w:val="46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262">
    <w:name w:val="_Style 268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63">
    <w:name w:val="_Style 269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4">
    <w:name w:val="_Style 270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5">
    <w:name w:val="_Style 271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6">
    <w:name w:val="_Style 272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7">
    <w:name w:val="_Style 273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8">
    <w:name w:val="_Style 27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69">
    <w:name w:val="_Style 275"/>
    <w:basedOn w:val="46"/>
    <w:qFormat/>
    <w:uiPriority w:val="0"/>
    <w:pPr>
      <w:spacing w:line="240" w:lineRule="auto"/>
      <w:jc w:val="both"/>
    </w:pPr>
    <w:rPr>
      <w:rFonts w:ascii="Cambria" w:hAnsi="Cambria" w:eastAsia="Cambria" w:cs="Cambria"/>
    </w:rPr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0">
    <w:name w:val="_Style 276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71">
    <w:name w:val="_Style 277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72">
    <w:name w:val="_Style 278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73">
    <w:name w:val="_Style 279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74">
    <w:name w:val="_Style 280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5">
    <w:name w:val="_Style 281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76">
    <w:name w:val="_Style 28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77">
    <w:name w:val="_Style 28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78">
    <w:name w:val="_Style 284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79">
    <w:name w:val="_Style 285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80">
    <w:name w:val="_Style 286"/>
    <w:basedOn w:val="46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281">
    <w:name w:val="_Style 287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82">
    <w:name w:val="_Style 288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3">
    <w:name w:val="_Style 289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4">
    <w:name w:val="_Style 290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5">
    <w:name w:val="_Style 291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86">
    <w:name w:val="_Style 29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87">
    <w:name w:val="_Style 293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88">
    <w:name w:val="_Style 29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89">
    <w:name w:val="_Style 295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90">
    <w:name w:val="_Style 296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1">
    <w:name w:val="_Style 297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92">
    <w:name w:val="_Style 298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93">
    <w:name w:val="_Style 299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294">
    <w:name w:val="_Style 300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95">
    <w:name w:val="_Style 301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96">
    <w:name w:val="_Style 302"/>
    <w:basedOn w:val="46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297">
    <w:name w:val="_Style 303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298">
    <w:name w:val="_Style 304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9">
    <w:name w:val="_Style 305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300">
    <w:name w:val="_Style 306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1">
    <w:name w:val="_Style 307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2">
    <w:name w:val="_Style 308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03">
    <w:name w:val="_Style 309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04">
    <w:name w:val="_Style 310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05">
    <w:name w:val="_Style 311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06">
    <w:name w:val="_Style 312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07">
    <w:name w:val="_Style 313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8">
    <w:name w:val="_Style 314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09">
    <w:name w:val="_Style 315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10">
    <w:name w:val="_Style 316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11">
    <w:name w:val="_Style 317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312">
    <w:name w:val="_Style 318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313">
    <w:name w:val="_Style 319"/>
    <w:basedOn w:val="46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314">
    <w:name w:val="_Style 320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315">
    <w:name w:val="_Style 321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6">
    <w:name w:val="_Style 322"/>
    <w:basedOn w:val="46"/>
    <w:qFormat/>
    <w:uiPriority w:val="0"/>
    <w:tblPr>
      <w:tblCellMar>
        <w:left w:w="115" w:type="dxa"/>
        <w:right w:w="115" w:type="dxa"/>
      </w:tblCellMar>
    </w:tblPr>
  </w:style>
  <w:style w:type="table" w:customStyle="1" w:styleId="317">
    <w:name w:val="_Style 323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8">
    <w:name w:val="_Style 324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9">
    <w:name w:val="_Style 325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0">
    <w:name w:val="_Style 326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1">
    <w:name w:val="_Style 327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2">
    <w:name w:val="_Style 328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3">
    <w:name w:val="_Style 329"/>
    <w:basedOn w:val="46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4">
    <w:name w:val="_Style 330"/>
    <w:basedOn w:val="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25">
    <w:name w:val="_Style 331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6">
    <w:name w:val="_Style 332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7">
    <w:name w:val="_Style 333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28">
    <w:name w:val="_Style 334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29">
    <w:name w:val="_Style 335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30">
    <w:name w:val="_Style 336"/>
    <w:basedOn w:val="45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331">
    <w:name w:val="_Style 337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32">
    <w:name w:val="_Style 338"/>
    <w:basedOn w:val="45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33">
    <w:name w:val="_Style 339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34">
    <w:name w:val="_Style 340"/>
    <w:basedOn w:val="45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35">
    <w:name w:val="_Style 341"/>
    <w:basedOn w:val="45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36">
    <w:name w:val="_Style 342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37">
    <w:name w:val="_Style 343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38">
    <w:name w:val="_Style 344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39">
    <w:name w:val="_Style 345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40">
    <w:name w:val="_Style 346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41">
    <w:name w:val="_Style 347"/>
    <w:basedOn w:val="45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42">
    <w:name w:val="_Style 348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43">
    <w:name w:val="_Style 349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44">
    <w:name w:val="_Style 350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45">
    <w:name w:val="_Style 351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46">
    <w:name w:val="_Style 352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47">
    <w:name w:val="_Style 353"/>
    <w:basedOn w:val="45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left w:w="115" w:type="dxa"/>
        <w:right w:w="115" w:type="dxa"/>
      </w:tblCellMar>
    </w:tblPr>
    <w:tcPr>
      <w:shd w:val="clear" w:color="auto" w:fill="D99594"/>
    </w:tcPr>
  </w:style>
  <w:style w:type="table" w:customStyle="1" w:styleId="348">
    <w:name w:val="_Style 354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49">
    <w:name w:val="_Style 355"/>
    <w:basedOn w:val="45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50">
    <w:name w:val="_Style 356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51">
    <w:name w:val="_Style 357"/>
    <w:basedOn w:val="45"/>
    <w:qFormat/>
    <w:uiPriority w:val="0"/>
    <w:tblPr>
      <w:tblCellMar>
        <w:left w:w="115" w:type="dxa"/>
        <w:right w:w="115" w:type="dxa"/>
      </w:tblCellMar>
    </w:tblPr>
  </w:style>
  <w:style w:type="table" w:customStyle="1" w:styleId="352">
    <w:name w:val="_Style 358"/>
    <w:basedOn w:val="45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53">
    <w:name w:val="_Style 359"/>
    <w:basedOn w:val="45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54">
    <w:name w:val="_Style 360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55">
    <w:name w:val="_Style 361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56">
    <w:name w:val="_Style 362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57">
    <w:name w:val="_Style 363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58">
    <w:name w:val="_Style 364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left w:w="115" w:type="dxa"/>
        <w:right w:w="115" w:type="dxa"/>
      </w:tblCellMar>
    </w:tblPr>
  </w:style>
  <w:style w:type="table" w:customStyle="1" w:styleId="359">
    <w:name w:val="_Style 365"/>
    <w:basedOn w:val="45"/>
    <w:qFormat/>
    <w:uiPriority w:val="0"/>
  </w:style>
  <w:style w:type="table" w:customStyle="1" w:styleId="360">
    <w:name w:val="_Style 367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1">
    <w:name w:val="_Style 368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2">
    <w:name w:val="_Style 369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3">
    <w:name w:val="_Style 370"/>
    <w:basedOn w:val="4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4">
    <w:name w:val="_Style 371"/>
    <w:basedOn w:val="4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5">
    <w:name w:val="_Style 372"/>
    <w:basedOn w:val="45"/>
    <w:qFormat/>
    <w:uiPriority w:val="0"/>
    <w:pPr>
      <w:spacing w:after="0" w:line="240" w:lineRule="auto"/>
    </w:pPr>
    <w:rPr>
      <w:color w:val="000000"/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99594"/>
    </w:tcPr>
  </w:style>
  <w:style w:type="table" w:customStyle="1" w:styleId="366">
    <w:name w:val="_Style 373"/>
    <w:basedOn w:val="4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7">
    <w:name w:val="_Style 374"/>
    <w:basedOn w:val="45"/>
    <w:qFormat/>
    <w:uiPriority w:val="0"/>
  </w:style>
  <w:style w:type="table" w:customStyle="1" w:styleId="368">
    <w:name w:val="_Style 375"/>
    <w:basedOn w:val="4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9">
    <w:name w:val="_Style 376"/>
    <w:basedOn w:val="4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70">
    <w:name w:val="_Style 377"/>
    <w:basedOn w:val="45"/>
    <w:qFormat/>
    <w:uiPriority w:val="0"/>
  </w:style>
  <w:style w:type="table" w:customStyle="1" w:styleId="371">
    <w:name w:val="_Style 378"/>
    <w:basedOn w:val="45"/>
    <w:qFormat/>
    <w:uiPriority w:val="0"/>
  </w:style>
  <w:style w:type="table" w:customStyle="1" w:styleId="372">
    <w:name w:val="_Style 379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73">
    <w:name w:val="_Style 380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74">
    <w:name w:val="_Style 381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75">
    <w:name w:val="_Style 382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76">
    <w:name w:val="_Style 383"/>
    <w:basedOn w:val="45"/>
    <w:qFormat/>
    <w:uiPriority w:val="0"/>
    <w:pPr>
      <w:spacing w:after="0" w:line="240" w:lineRule="auto"/>
    </w:pPr>
    <w:rPr>
      <w:sz w:val="20"/>
      <w:szCs w:val="20"/>
    </w:rPr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77">
    <w:name w:val="_Style 384"/>
    <w:basedOn w:val="45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78">
    <w:name w:val="Mención sin resolver5"/>
    <w:basedOn w:val="11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numbering" Target="numbering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GjjatshNxUkctk2ukepuEp4QnBg==">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</go:docsCustomData>
</go:gDocsCustomXmlDataStorage>
</file>

<file path=customXml/itemProps1.xml><?xml version="1.0" encoding="utf-8"?>
<ds:datastoreItem xmlns:ds="http://schemas.openxmlformats.org/officeDocument/2006/customXml" ds:itemID="{8D321B89-EB78-4220-A553-2D4457550E3A}">
  <ds:schemaRefs/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11577</Words>
  <Characters>65992</Characters>
  <Lines>549</Lines>
  <Paragraphs>154</Paragraphs>
  <TotalTime>112</TotalTime>
  <ScaleCrop>false</ScaleCrop>
  <LinksUpToDate>false</LinksUpToDate>
  <CharactersWithSpaces>77415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2026-03-09T16:02:00Z</dcterms:created>
  <dc:creator>Notebook Fiscalía</dc:creator>
  <cp:lastModifiedBy>User</cp:lastModifiedBy>
  <dcterms:modified xsi:type="dcterms:W3CDTF">2026-04-14T23:31:20Z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2058-12.2.0.23196</vt:lpwstr>
  </property>
  <property fmtid="{D5CDD505-2E9C-101B-9397-08002B2CF9AE}" pid="3" name="ICV">
    <vt:lpwstr>5F12ED7C3A7942948E6E39769BF1A48A_13</vt:lpwstr>
  </property>
</Properties>
</file>